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95" w:rsidRDefault="003E1A95" w:rsidP="006E0AB4">
      <w:pPr>
        <w:spacing w:line="5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山东省高等学校科学技术奖励办法</w:t>
      </w:r>
    </w:p>
    <w:p w:rsidR="003E1A95" w:rsidRPr="00B90703" w:rsidRDefault="003E1A95" w:rsidP="006E0AB4">
      <w:pPr>
        <w:spacing w:line="580" w:lineRule="exact"/>
        <w:jc w:val="center"/>
        <w:rPr>
          <w:rFonts w:ascii="黑体" w:eastAsia="黑体" w:hAnsi="黑体"/>
          <w:color w:val="000000"/>
          <w:sz w:val="32"/>
          <w:szCs w:val="32"/>
        </w:rPr>
      </w:pPr>
    </w:p>
    <w:p w:rsidR="003E1A95" w:rsidRDefault="003E1A95" w:rsidP="004A29B9">
      <w:pPr>
        <w:spacing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第一章</w:t>
      </w:r>
      <w:r>
        <w:rPr>
          <w:rFonts w:ascii="黑体" w:eastAsia="黑体" w:hAnsi="黑体"/>
          <w:color w:val="000000"/>
          <w:sz w:val="32"/>
          <w:szCs w:val="32"/>
        </w:rPr>
        <w:t xml:space="preserve">  </w:t>
      </w:r>
      <w:r>
        <w:rPr>
          <w:rFonts w:ascii="黑体" w:eastAsia="黑体" w:hAnsi="黑体" w:hint="eastAsia"/>
          <w:color w:val="000000"/>
          <w:sz w:val="32"/>
          <w:szCs w:val="32"/>
        </w:rPr>
        <w:t>总</w:t>
      </w:r>
      <w:r>
        <w:rPr>
          <w:rFonts w:ascii="黑体" w:eastAsia="黑体" w:hAnsi="黑体"/>
          <w:color w:val="000000"/>
          <w:sz w:val="32"/>
          <w:szCs w:val="32"/>
        </w:rPr>
        <w:t xml:space="preserve">  </w:t>
      </w:r>
      <w:r>
        <w:rPr>
          <w:rFonts w:ascii="黑体" w:eastAsia="黑体" w:hAnsi="黑体" w:hint="eastAsia"/>
          <w:color w:val="000000"/>
          <w:sz w:val="32"/>
          <w:szCs w:val="32"/>
        </w:rPr>
        <w:t>则</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第一条</w:t>
      </w:r>
      <w:r>
        <w:rPr>
          <w:rFonts w:ascii="仿宋_GB2312" w:eastAsia="仿宋_GB2312"/>
          <w:color w:val="000000"/>
          <w:sz w:val="32"/>
          <w:szCs w:val="32"/>
        </w:rPr>
        <w:t xml:space="preserve">  </w:t>
      </w:r>
      <w:r>
        <w:rPr>
          <w:rFonts w:ascii="仿宋_GB2312" w:eastAsia="仿宋_GB2312" w:hint="eastAsia"/>
          <w:color w:val="000000"/>
          <w:sz w:val="32"/>
          <w:szCs w:val="32"/>
        </w:rPr>
        <w:t>为了表彰奖励在科学研究方面做出突出贡献的我省高等学校教师、科技工作者，充分调动广大教师和科技工作者的积极性、创造性，提升我省高等学校科技创新能力，更好服务山东经济社会发展，根据教育部《高等学校科学研究优秀成果奖（科学技术）奖励办法》（教技发〔</w:t>
      </w:r>
      <w:r>
        <w:rPr>
          <w:rFonts w:ascii="仿宋_GB2312" w:eastAsia="仿宋_GB2312"/>
          <w:color w:val="000000"/>
          <w:sz w:val="32"/>
          <w:szCs w:val="32"/>
        </w:rPr>
        <w:t>2015</w:t>
      </w:r>
      <w:r>
        <w:rPr>
          <w:rFonts w:ascii="仿宋_GB2312" w:eastAsia="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号），结合我省实际，制定本办法。</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第二条</w:t>
      </w:r>
      <w:r>
        <w:rPr>
          <w:rFonts w:ascii="仿宋_GB2312" w:eastAsia="仿宋_GB2312"/>
          <w:color w:val="000000"/>
          <w:sz w:val="32"/>
          <w:szCs w:val="32"/>
        </w:rPr>
        <w:t xml:space="preserve">  </w:t>
      </w:r>
      <w:r>
        <w:rPr>
          <w:rFonts w:ascii="仿宋_GB2312" w:eastAsia="仿宋_GB2312" w:hint="eastAsia"/>
          <w:color w:val="000000"/>
          <w:sz w:val="32"/>
          <w:szCs w:val="32"/>
        </w:rPr>
        <w:t>山东省高等学校科学技术奖设一等奖、二等奖、三等奖，每年评审、奖励一次。</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第三条</w:t>
      </w:r>
      <w:r>
        <w:rPr>
          <w:rFonts w:ascii="仿宋_GB2312" w:eastAsia="仿宋_GB2312"/>
          <w:color w:val="000000"/>
          <w:sz w:val="32"/>
          <w:szCs w:val="32"/>
        </w:rPr>
        <w:t xml:space="preserve">  </w:t>
      </w:r>
      <w:r>
        <w:rPr>
          <w:rFonts w:ascii="仿宋_GB2312" w:eastAsia="仿宋_GB2312" w:hint="eastAsia"/>
          <w:color w:val="000000"/>
          <w:sz w:val="32"/>
          <w:szCs w:val="32"/>
        </w:rPr>
        <w:t>山东省高等学校科学技术奖，鼓励自主创新和产学研协同创新，其推荐、评审、授奖全过程坚持依靠专家和公开、公平、公正原则。</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第四条</w:t>
      </w:r>
      <w:r>
        <w:rPr>
          <w:rFonts w:ascii="仿宋_GB2312" w:eastAsia="仿宋_GB2312"/>
          <w:color w:val="000000"/>
          <w:sz w:val="32"/>
          <w:szCs w:val="32"/>
        </w:rPr>
        <w:t xml:space="preserve">  </w:t>
      </w:r>
      <w:r>
        <w:rPr>
          <w:rFonts w:ascii="仿宋_GB2312" w:eastAsia="仿宋_GB2312" w:hint="eastAsia"/>
          <w:color w:val="000000"/>
          <w:sz w:val="32"/>
          <w:szCs w:val="32"/>
        </w:rPr>
        <w:t>设立由专家学者组成的山东省高等学校科学技术奖评审委员会（以下简称评审委员会），依照本办法的规定，负责审定各学科评审组的评审结果。省教育厅对评审委员会的组成和奖励工作提出政策性意见和建议。</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第五条</w:t>
      </w:r>
      <w:r>
        <w:rPr>
          <w:rFonts w:ascii="仿宋_GB2312" w:eastAsia="仿宋_GB2312"/>
          <w:color w:val="000000"/>
          <w:sz w:val="32"/>
          <w:szCs w:val="32"/>
        </w:rPr>
        <w:t xml:space="preserve">  </w:t>
      </w:r>
      <w:r>
        <w:rPr>
          <w:rFonts w:ascii="仿宋_GB2312" w:eastAsia="仿宋_GB2312" w:hint="eastAsia"/>
          <w:color w:val="000000"/>
          <w:sz w:val="32"/>
          <w:szCs w:val="32"/>
        </w:rPr>
        <w:t>学科评审组由高等学校、科研院所、行业企业等相关领域的专家、学者组成，组成人员每年选聘</w:t>
      </w:r>
      <w:r>
        <w:rPr>
          <w:rFonts w:eastAsia="仿宋_GB2312" w:hint="eastAsia"/>
          <w:color w:val="000000"/>
          <w:sz w:val="32"/>
          <w:szCs w:val="32"/>
        </w:rPr>
        <w:t>一</w:t>
      </w:r>
      <w:r>
        <w:rPr>
          <w:rFonts w:ascii="仿宋_GB2312" w:eastAsia="仿宋_GB2312" w:hint="eastAsia"/>
          <w:color w:val="000000"/>
          <w:sz w:val="32"/>
          <w:szCs w:val="32"/>
        </w:rPr>
        <w:t>次。实行回避制度，与参评成果、完成人或组织有近亲属关系或利害关系的专家不参与评审。</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第六条</w:t>
      </w:r>
      <w:r>
        <w:rPr>
          <w:rFonts w:ascii="仿宋_GB2312" w:eastAsia="仿宋_GB2312"/>
          <w:color w:val="000000"/>
          <w:sz w:val="32"/>
          <w:szCs w:val="32"/>
        </w:rPr>
        <w:t xml:space="preserve">  </w:t>
      </w:r>
      <w:r>
        <w:rPr>
          <w:rFonts w:ascii="仿宋_GB2312" w:eastAsia="仿宋_GB2312" w:hint="eastAsia"/>
          <w:color w:val="000000"/>
          <w:sz w:val="32"/>
          <w:szCs w:val="32"/>
        </w:rPr>
        <w:t>山东省高等学校科学技术奖奖励工作由省教育厅负责组织实施。</w:t>
      </w:r>
    </w:p>
    <w:p w:rsidR="003E1A95" w:rsidRDefault="003E1A95" w:rsidP="004A29B9">
      <w:pPr>
        <w:spacing w:beforeLines="50"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第二章</w:t>
      </w:r>
      <w:r>
        <w:rPr>
          <w:rFonts w:ascii="黑体" w:eastAsia="黑体" w:hAnsi="黑体"/>
          <w:color w:val="000000"/>
          <w:sz w:val="32"/>
          <w:szCs w:val="32"/>
        </w:rPr>
        <w:t xml:space="preserve">  </w:t>
      </w:r>
      <w:r>
        <w:rPr>
          <w:rFonts w:ascii="黑体" w:eastAsia="黑体" w:hAnsi="黑体" w:hint="eastAsia"/>
          <w:color w:val="000000"/>
          <w:sz w:val="32"/>
          <w:szCs w:val="32"/>
        </w:rPr>
        <w:t>申报条件</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第七条</w:t>
      </w:r>
      <w:r>
        <w:rPr>
          <w:rFonts w:ascii="仿宋_GB2312" w:eastAsia="仿宋_GB2312" w:hAnsi="黑体"/>
          <w:color w:val="000000"/>
          <w:sz w:val="32"/>
          <w:szCs w:val="32"/>
        </w:rPr>
        <w:t xml:space="preserve">  </w:t>
      </w:r>
      <w:r>
        <w:rPr>
          <w:rFonts w:ascii="仿宋_GB2312" w:eastAsia="仿宋_GB2312" w:hint="eastAsia"/>
          <w:color w:val="000000"/>
          <w:sz w:val="32"/>
          <w:szCs w:val="32"/>
        </w:rPr>
        <w:t>驻鲁高等学校教师和科技工作者独立或主持完成的科技成果均可申报山东省高等学校科学技术奖。</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第八条</w:t>
      </w:r>
      <w:r>
        <w:rPr>
          <w:rFonts w:ascii="仿宋_GB2312" w:eastAsia="仿宋_GB2312" w:hAnsi="黑体"/>
          <w:color w:val="000000"/>
          <w:sz w:val="32"/>
          <w:szCs w:val="32"/>
        </w:rPr>
        <w:t xml:space="preserve">  </w:t>
      </w:r>
      <w:r>
        <w:rPr>
          <w:rFonts w:ascii="仿宋_GB2312" w:eastAsia="仿宋_GB2312" w:hAnsi="黑体" w:hint="eastAsia"/>
          <w:color w:val="000000"/>
          <w:sz w:val="32"/>
          <w:szCs w:val="32"/>
        </w:rPr>
        <w:t>申报</w:t>
      </w:r>
      <w:r>
        <w:rPr>
          <w:rFonts w:ascii="仿宋_GB2312" w:eastAsia="仿宋_GB2312" w:hint="eastAsia"/>
          <w:color w:val="000000"/>
          <w:sz w:val="32"/>
          <w:szCs w:val="32"/>
        </w:rPr>
        <w:t>山东省高等学校科学技术奖的项目完成人须是对成果做出实质性贡献的人员，完成单位应是完成人所在的单位，并均按贡献大小排序。</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第九条</w:t>
      </w:r>
      <w:r>
        <w:rPr>
          <w:rFonts w:ascii="仿宋_GB2312" w:eastAsia="仿宋_GB2312" w:hAnsi="黑体"/>
          <w:color w:val="000000"/>
          <w:sz w:val="32"/>
          <w:szCs w:val="32"/>
        </w:rPr>
        <w:t xml:space="preserve">  </w:t>
      </w:r>
      <w:r>
        <w:rPr>
          <w:rFonts w:ascii="仿宋_GB2312" w:eastAsia="仿宋_GB2312" w:hint="eastAsia"/>
          <w:color w:val="000000"/>
          <w:sz w:val="32"/>
          <w:szCs w:val="32"/>
        </w:rPr>
        <w:t>基础研究、应用基础研究成果应当具备下列条件：</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具有较高科学价值。在阐明自然现象、特性或规律方面有新发现，在科学理论、学说上有创见，或在研究方法、手段上有创新，在学术上处于国内同类研究的领先或先进水平，对推动学科发展有重要意义，或对经济建设和社会发展做出贡献。</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（二）得到国内外自然科学界认可。主要论著已公开发行或者出版二年以上（含二年），其科学结论已被国内外同行引用或者应用。</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第十条</w:t>
      </w:r>
      <w:r>
        <w:rPr>
          <w:rFonts w:ascii="仿宋_GB2312" w:eastAsia="仿宋_GB2312"/>
          <w:color w:val="000000"/>
          <w:sz w:val="32"/>
          <w:szCs w:val="32"/>
        </w:rPr>
        <w:t xml:space="preserve">  </w:t>
      </w:r>
      <w:r>
        <w:rPr>
          <w:rFonts w:ascii="仿宋_GB2312" w:eastAsia="仿宋_GB2312" w:hint="eastAsia"/>
          <w:color w:val="000000"/>
          <w:sz w:val="32"/>
          <w:szCs w:val="32"/>
        </w:rPr>
        <w:t>技术研发、技术发明、技术推广成果应当具备下列条件：</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技术创新性突出。在技术上有创新，取得拥有自主知识产权的发明创造，或形成相关产业的主导技术和产品，或对相关传统产业的技术改造发挥关键作用，增加行业产业技术含量；主要技术经济指标达到行业领先水平。</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（二）经济效益或社会效益明显。所研发成果经过二年以上（含二年）的实施应用，产生明显经济效益或社会效益，对相关行业的科技进步产生推动作用。</w:t>
      </w:r>
    </w:p>
    <w:p w:rsidR="003E1A95" w:rsidRDefault="003E1A95" w:rsidP="004A29B9">
      <w:pPr>
        <w:spacing w:beforeLines="50"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第三章</w:t>
      </w:r>
      <w:r>
        <w:rPr>
          <w:rFonts w:ascii="黑体" w:eastAsia="黑体" w:hAnsi="黑体"/>
          <w:color w:val="000000"/>
          <w:sz w:val="32"/>
          <w:szCs w:val="32"/>
        </w:rPr>
        <w:t xml:space="preserve">  </w:t>
      </w:r>
      <w:r>
        <w:rPr>
          <w:rFonts w:ascii="黑体" w:eastAsia="黑体" w:hAnsi="黑体" w:hint="eastAsia"/>
          <w:color w:val="000000"/>
          <w:sz w:val="32"/>
          <w:szCs w:val="32"/>
        </w:rPr>
        <w:t>推荐办法</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第十一条</w:t>
      </w:r>
      <w:r>
        <w:rPr>
          <w:rFonts w:ascii="仿宋_GB2312" w:eastAsia="仿宋_GB2312" w:hAnsi="黑体"/>
          <w:color w:val="000000"/>
          <w:sz w:val="32"/>
          <w:szCs w:val="32"/>
        </w:rPr>
        <w:t xml:space="preserve">  </w:t>
      </w:r>
      <w:r>
        <w:rPr>
          <w:rFonts w:ascii="仿宋_GB2312" w:eastAsia="仿宋_GB2312" w:hint="eastAsia"/>
          <w:color w:val="000000"/>
          <w:sz w:val="32"/>
          <w:szCs w:val="32"/>
        </w:rPr>
        <w:t>山东省高等学校科学技术奖由驻鲁高等学校推荐。推荐学校应当按照本办法规定及申报通知要求，组织好本校科技成果的申报、遴选、材料审核等工作，经公示无异议后，向省教育厅推荐。</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第十二条</w:t>
      </w:r>
      <w:r>
        <w:rPr>
          <w:rFonts w:ascii="仿宋_GB2312" w:eastAsia="仿宋_GB2312"/>
          <w:color w:val="000000"/>
          <w:sz w:val="32"/>
          <w:szCs w:val="32"/>
        </w:rPr>
        <w:t xml:space="preserve">  </w:t>
      </w:r>
      <w:r>
        <w:rPr>
          <w:rFonts w:ascii="仿宋_GB2312" w:eastAsia="仿宋_GB2312" w:hint="eastAsia"/>
          <w:color w:val="000000"/>
          <w:sz w:val="32"/>
          <w:szCs w:val="32"/>
        </w:rPr>
        <w:t>两个以上（含两个）单位合作完成的项目，由第一完成单位推荐，第一完成单位须为驻鲁高等学校。</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第十三条</w:t>
      </w:r>
      <w:r>
        <w:rPr>
          <w:rFonts w:ascii="仿宋_GB2312" w:eastAsia="仿宋_GB2312"/>
          <w:color w:val="000000"/>
          <w:sz w:val="32"/>
          <w:szCs w:val="32"/>
        </w:rPr>
        <w:t xml:space="preserve">  </w:t>
      </w:r>
      <w:r>
        <w:rPr>
          <w:rFonts w:ascii="仿宋_GB2312" w:eastAsia="仿宋_GB2312" w:hint="eastAsia"/>
          <w:color w:val="000000"/>
          <w:sz w:val="32"/>
          <w:szCs w:val="32"/>
        </w:rPr>
        <w:t>由中外学者合作完成的论著，中国学者应为主要作者，且不存在知识产权权属争议，并由国外学术机构或人员提供书面证明材料。</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第十四条</w:t>
      </w:r>
      <w:r w:rsidRPr="00FC2E31">
        <w:rPr>
          <w:rFonts w:ascii="黑体" w:eastAsia="黑体" w:hAnsi="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推荐单位、项目完成人认为有关专家、学者参加评审可能影响评审公正性的，可以要求回避，并书面提出理由。</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第十五条</w:t>
      </w:r>
      <w:r>
        <w:rPr>
          <w:rFonts w:ascii="仿宋_GB2312" w:eastAsia="仿宋_GB2312"/>
          <w:color w:val="000000"/>
          <w:sz w:val="32"/>
          <w:szCs w:val="32"/>
        </w:rPr>
        <w:t xml:space="preserve">  </w:t>
      </w:r>
      <w:r>
        <w:rPr>
          <w:rFonts w:ascii="仿宋_GB2312" w:eastAsia="仿宋_GB2312" w:hint="eastAsia"/>
          <w:color w:val="000000"/>
          <w:sz w:val="32"/>
          <w:szCs w:val="32"/>
        </w:rPr>
        <w:t>有下列情形之一的成果，不得推荐：</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（一）已获得国家级、省（部）级或厅局（市）级科学技术奖的；</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（二）在知识产权以及完成单位、完成人署名等方面存在争议，尚未解决的；</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（三）依照有关法律、法规规定必须取得有关许可证，且直接关系到人身和社会安全、公共利益的项目，尚未获得行政主管部门批准的；</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（四）涉及国家秘密的。</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第十六条</w:t>
      </w:r>
      <w:r>
        <w:rPr>
          <w:rFonts w:ascii="仿宋_GB2312" w:eastAsia="仿宋_GB2312"/>
          <w:color w:val="000000"/>
          <w:sz w:val="32"/>
          <w:szCs w:val="32"/>
        </w:rPr>
        <w:t xml:space="preserve">  </w:t>
      </w:r>
      <w:r>
        <w:rPr>
          <w:rFonts w:ascii="仿宋_GB2312" w:eastAsia="仿宋_GB2312" w:hint="eastAsia"/>
          <w:color w:val="000000"/>
          <w:sz w:val="32"/>
          <w:szCs w:val="32"/>
        </w:rPr>
        <w:t>作为第一完成人申报山东省高等学校科学技术奖同一年度限报一项。</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第十七条</w:t>
      </w:r>
      <w:r>
        <w:rPr>
          <w:rFonts w:ascii="仿宋_GB2312" w:eastAsia="仿宋_GB2312"/>
          <w:color w:val="000000"/>
          <w:sz w:val="32"/>
          <w:szCs w:val="32"/>
        </w:rPr>
        <w:t xml:space="preserve">  </w:t>
      </w:r>
      <w:r>
        <w:rPr>
          <w:rFonts w:ascii="仿宋_GB2312" w:eastAsia="仿宋_GB2312" w:hint="eastAsia"/>
          <w:color w:val="000000"/>
          <w:sz w:val="32"/>
          <w:szCs w:val="32"/>
        </w:rPr>
        <w:t>连续两年参加评审未获奖的项目，如无实质性进展，不得继续推荐。</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第十八条</w:t>
      </w:r>
      <w:r>
        <w:rPr>
          <w:rFonts w:ascii="仿宋_GB2312" w:eastAsia="仿宋_GB2312"/>
          <w:color w:val="000000"/>
          <w:sz w:val="32"/>
          <w:szCs w:val="32"/>
        </w:rPr>
        <w:t xml:space="preserve">  </w:t>
      </w:r>
      <w:r>
        <w:rPr>
          <w:rFonts w:ascii="仿宋_GB2312" w:eastAsia="仿宋_GB2312" w:hint="eastAsia"/>
          <w:color w:val="000000"/>
          <w:sz w:val="32"/>
          <w:szCs w:val="32"/>
        </w:rPr>
        <w:t>推荐的项目需按有关规定填写《山东省高等学校科学技术奖推荐书》，提供相关材料。推荐书及相关材料应当完整、真实。</w:t>
      </w:r>
    </w:p>
    <w:p w:rsidR="003E1A95" w:rsidRDefault="003E1A95" w:rsidP="004A29B9">
      <w:pPr>
        <w:spacing w:beforeLines="50"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第四章</w:t>
      </w:r>
      <w:r>
        <w:rPr>
          <w:rFonts w:ascii="黑体" w:eastAsia="黑体" w:hAnsi="黑体"/>
          <w:color w:val="000000"/>
          <w:sz w:val="32"/>
          <w:szCs w:val="32"/>
        </w:rPr>
        <w:t xml:space="preserve">  </w:t>
      </w:r>
      <w:r>
        <w:rPr>
          <w:rFonts w:ascii="黑体" w:eastAsia="黑体" w:hAnsi="黑体" w:hint="eastAsia"/>
          <w:color w:val="000000"/>
          <w:sz w:val="32"/>
          <w:szCs w:val="32"/>
        </w:rPr>
        <w:t>评审标准</w:t>
      </w:r>
    </w:p>
    <w:p w:rsidR="003E1A95" w:rsidRDefault="003E1A95" w:rsidP="006E0AB4">
      <w:pPr>
        <w:widowControl/>
        <w:spacing w:line="580" w:lineRule="exact"/>
        <w:ind w:firstLineChars="200" w:firstLine="640"/>
        <w:jc w:val="left"/>
        <w:rPr>
          <w:rFonts w:ascii="仿宋_GB2312" w:eastAsia="仿宋_GB2312"/>
          <w:color w:val="000000"/>
          <w:sz w:val="32"/>
          <w:szCs w:val="32"/>
        </w:rPr>
      </w:pPr>
      <w:r w:rsidRPr="00FC2E31">
        <w:rPr>
          <w:rFonts w:ascii="黑体" w:eastAsia="黑体" w:hAnsi="黑体" w:hint="eastAsia"/>
          <w:color w:val="000000"/>
          <w:sz w:val="32"/>
          <w:szCs w:val="32"/>
        </w:rPr>
        <w:t>第十九条</w:t>
      </w:r>
      <w:r>
        <w:rPr>
          <w:rFonts w:ascii="仿宋_GB2312" w:eastAsia="仿宋_GB2312" w:hAnsi="黑体"/>
          <w:color w:val="000000"/>
          <w:sz w:val="32"/>
          <w:szCs w:val="32"/>
        </w:rPr>
        <w:t xml:space="preserve">  </w:t>
      </w:r>
      <w:r>
        <w:rPr>
          <w:rFonts w:ascii="仿宋_GB2312" w:eastAsia="仿宋_GB2312" w:hint="eastAsia"/>
          <w:color w:val="000000"/>
          <w:sz w:val="32"/>
          <w:szCs w:val="32"/>
        </w:rPr>
        <w:t>基础研究、应用基础研究成果的评审标准是：</w:t>
      </w:r>
    </w:p>
    <w:p w:rsidR="003E1A95" w:rsidRDefault="003E1A95" w:rsidP="006E0AB4">
      <w:pPr>
        <w:widowControl/>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（一）一等奖：在科学上取得重要进展，并为国内外学术界认可和引用，推动本学科或者其分支学科或相关学科发展，或对经济社会发展有重要贡献。</w:t>
      </w:r>
    </w:p>
    <w:p w:rsidR="003E1A95" w:rsidRDefault="003E1A95" w:rsidP="006E0AB4">
      <w:pPr>
        <w:widowControl/>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（二）二等奖：在科学上取得一定进展，并为国内外学术界认可和引用，对本学科或其分支学科发展有促进作用，或对经济社会发展有贡献。</w:t>
      </w:r>
    </w:p>
    <w:p w:rsidR="003E1A95" w:rsidRDefault="003E1A95" w:rsidP="006E0AB4">
      <w:pPr>
        <w:widowControl/>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（三）三等奖：在科学上有进展，对本学科或者其分支学科发展有积极影响，或对经济社会发展有价值。</w:t>
      </w:r>
    </w:p>
    <w:p w:rsidR="003E1A95" w:rsidRDefault="003E1A95" w:rsidP="006E0AB4">
      <w:pPr>
        <w:widowControl/>
        <w:spacing w:line="580" w:lineRule="exact"/>
        <w:ind w:firstLineChars="200" w:firstLine="640"/>
        <w:jc w:val="left"/>
        <w:rPr>
          <w:rFonts w:ascii="仿宋_GB2312" w:eastAsia="仿宋_GB2312"/>
          <w:color w:val="000000"/>
          <w:sz w:val="32"/>
          <w:szCs w:val="32"/>
        </w:rPr>
      </w:pPr>
      <w:r w:rsidRPr="00FC2E31">
        <w:rPr>
          <w:rFonts w:ascii="黑体" w:eastAsia="黑体" w:hAnsi="黑体" w:hint="eastAsia"/>
          <w:color w:val="000000"/>
          <w:sz w:val="32"/>
          <w:szCs w:val="32"/>
        </w:rPr>
        <w:t>第二十条</w:t>
      </w:r>
      <w:r>
        <w:rPr>
          <w:rFonts w:ascii="仿宋_GB2312" w:eastAsia="仿宋_GB2312"/>
          <w:color w:val="000000"/>
          <w:sz w:val="32"/>
          <w:szCs w:val="32"/>
        </w:rPr>
        <w:t xml:space="preserve">  </w:t>
      </w:r>
      <w:r>
        <w:rPr>
          <w:rFonts w:ascii="仿宋_GB2312" w:eastAsia="仿宋_GB2312" w:hint="eastAsia"/>
          <w:color w:val="000000"/>
          <w:sz w:val="32"/>
          <w:szCs w:val="32"/>
        </w:rPr>
        <w:t>技术研发、技术发明、技术推广成果的评审标准是：</w:t>
      </w:r>
    </w:p>
    <w:p w:rsidR="003E1A95" w:rsidRDefault="003E1A95" w:rsidP="006E0AB4">
      <w:pPr>
        <w:widowControl/>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（一）一等奖：在技术上有重要创新，在同类技术中居领先水平，有推广应用价值，取得明显经济效益或社会效益，对相关领域或行业技术进步有重要推动作用。</w:t>
      </w:r>
    </w:p>
    <w:p w:rsidR="003E1A95" w:rsidRDefault="003E1A95" w:rsidP="006E0AB4">
      <w:pPr>
        <w:widowControl/>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（二）二等奖：在技术上有创新，在同类技术中居先进水平，有应用前景，有经济效益或社会效益预期，对相关行业技术进步有推动作用。</w:t>
      </w:r>
    </w:p>
    <w:p w:rsidR="003E1A95" w:rsidRDefault="003E1A95" w:rsidP="006E0AB4">
      <w:pPr>
        <w:widowControl/>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（三）三等奖：在技术上有创新，在同类技术中有先进性、应用性，对相关行业技术进步有促进作用。</w:t>
      </w:r>
    </w:p>
    <w:p w:rsidR="003E1A95" w:rsidRDefault="003E1A95" w:rsidP="004A29B9">
      <w:pPr>
        <w:spacing w:beforeLines="50"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第五章</w:t>
      </w:r>
      <w:r>
        <w:rPr>
          <w:rFonts w:ascii="黑体" w:eastAsia="黑体" w:hAnsi="黑体"/>
          <w:color w:val="000000"/>
          <w:sz w:val="32"/>
          <w:szCs w:val="32"/>
        </w:rPr>
        <w:t xml:space="preserve">  </w:t>
      </w:r>
      <w:r>
        <w:rPr>
          <w:rFonts w:ascii="黑体" w:eastAsia="黑体" w:hAnsi="黑体" w:hint="eastAsia"/>
          <w:color w:val="000000"/>
          <w:sz w:val="32"/>
          <w:szCs w:val="32"/>
        </w:rPr>
        <w:t>评审与授奖</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第二十一条</w:t>
      </w:r>
      <w:r>
        <w:rPr>
          <w:rFonts w:ascii="仿宋_GB2312" w:eastAsia="仿宋_GB2312" w:hAnsi="黑体"/>
          <w:color w:val="000000"/>
          <w:sz w:val="32"/>
          <w:szCs w:val="32"/>
        </w:rPr>
        <w:t xml:space="preserve">  </w:t>
      </w:r>
      <w:r>
        <w:rPr>
          <w:rFonts w:ascii="仿宋_GB2312" w:eastAsia="仿宋_GB2312" w:hint="eastAsia"/>
          <w:color w:val="000000"/>
          <w:sz w:val="32"/>
          <w:szCs w:val="32"/>
        </w:rPr>
        <w:t>省教育厅负责组织对《山东省高等学校科学技术奖推荐书》及相关材料进行形式审查，并按学科分组。</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第二十二条</w:t>
      </w:r>
      <w:r>
        <w:rPr>
          <w:rFonts w:ascii="仿宋_GB2312" w:eastAsia="仿宋_GB2312"/>
          <w:color w:val="000000"/>
          <w:sz w:val="32"/>
          <w:szCs w:val="32"/>
        </w:rPr>
        <w:t xml:space="preserve">  </w:t>
      </w:r>
      <w:r>
        <w:rPr>
          <w:rFonts w:ascii="仿宋_GB2312" w:eastAsia="仿宋_GB2312" w:hint="eastAsia"/>
          <w:color w:val="000000"/>
          <w:sz w:val="32"/>
          <w:szCs w:val="32"/>
        </w:rPr>
        <w:t>各学科评审组对形式审查合格的项目进行评审，评出本组一等奖、二等奖、三等奖候选项目。</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评审委员会对各学科评审组评审结果进行审定，确定授一等奖、二等奖、三等奖项目名单。</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第二十三条</w:t>
      </w:r>
      <w:r>
        <w:rPr>
          <w:rFonts w:ascii="仿宋_GB2312" w:eastAsia="仿宋_GB2312"/>
          <w:color w:val="000000"/>
          <w:sz w:val="32"/>
          <w:szCs w:val="32"/>
        </w:rPr>
        <w:t xml:space="preserve">  </w:t>
      </w:r>
      <w:r>
        <w:rPr>
          <w:rFonts w:ascii="仿宋_GB2312" w:eastAsia="仿宋_GB2312" w:hint="eastAsia"/>
          <w:color w:val="000000"/>
          <w:sz w:val="32"/>
          <w:szCs w:val="32"/>
        </w:rPr>
        <w:t>评审采取网络评审和会议评审相结合的方式。</w:t>
      </w:r>
    </w:p>
    <w:p w:rsidR="003E1A95" w:rsidRDefault="003E1A95" w:rsidP="006E0AB4">
      <w:pPr>
        <w:spacing w:line="580" w:lineRule="exact"/>
        <w:ind w:firstLineChars="200" w:firstLine="640"/>
        <w:rPr>
          <w:rFonts w:ascii="仿宋_GB2312" w:eastAsia="仿宋_GB2312" w:hAnsi="黑体"/>
          <w:color w:val="000000"/>
          <w:sz w:val="32"/>
          <w:szCs w:val="32"/>
        </w:rPr>
      </w:pPr>
      <w:r w:rsidRPr="00FC2E31">
        <w:rPr>
          <w:rFonts w:ascii="黑体" w:eastAsia="黑体" w:hAnsi="黑体" w:hint="eastAsia"/>
          <w:color w:val="000000"/>
          <w:sz w:val="32"/>
          <w:szCs w:val="32"/>
        </w:rPr>
        <w:t>第二十四条</w:t>
      </w:r>
      <w:r w:rsidRPr="00FC2E31">
        <w:rPr>
          <w:rFonts w:ascii="黑体" w:eastAsia="黑体" w:hAnsi="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对评审委员会审定通过的授奖项目进行公示，公示期为七个工作日。</w:t>
      </w:r>
    </w:p>
    <w:p w:rsidR="003E1A95" w:rsidRDefault="003E1A95" w:rsidP="006E0AB4">
      <w:pPr>
        <w:spacing w:line="580" w:lineRule="exact"/>
        <w:ind w:firstLineChars="200" w:firstLine="640"/>
        <w:rPr>
          <w:rFonts w:ascii="仿宋_GB2312" w:eastAsia="仿宋_GB2312" w:hAnsi="黑体"/>
          <w:color w:val="000000"/>
          <w:sz w:val="32"/>
          <w:szCs w:val="32"/>
        </w:rPr>
      </w:pPr>
      <w:r w:rsidRPr="00FC2E31">
        <w:rPr>
          <w:rFonts w:ascii="黑体" w:eastAsia="黑体" w:hAnsi="黑体" w:hint="eastAsia"/>
          <w:color w:val="000000"/>
          <w:sz w:val="32"/>
          <w:szCs w:val="32"/>
        </w:rPr>
        <w:t>第二十五条</w:t>
      </w:r>
      <w:r>
        <w:rPr>
          <w:rFonts w:ascii="仿宋_GB2312" w:eastAsia="仿宋_GB2312" w:hAnsi="黑体"/>
          <w:color w:val="000000"/>
          <w:sz w:val="32"/>
          <w:szCs w:val="32"/>
        </w:rPr>
        <w:t xml:space="preserve">  </w:t>
      </w:r>
      <w:r>
        <w:rPr>
          <w:rFonts w:ascii="仿宋_GB2312" w:eastAsia="仿宋_GB2312" w:hint="eastAsia"/>
          <w:color w:val="000000"/>
          <w:sz w:val="32"/>
          <w:szCs w:val="32"/>
        </w:rPr>
        <w:t>山东省高等学校科学技术奖获奖项目由省教育厅授奖，并颁发证书、发放奖金。</w:t>
      </w:r>
    </w:p>
    <w:p w:rsidR="003E1A95" w:rsidRDefault="003E1A95" w:rsidP="004A29B9">
      <w:pPr>
        <w:spacing w:beforeLines="50" w:afterLines="50" w:line="580" w:lineRule="exact"/>
        <w:jc w:val="center"/>
        <w:rPr>
          <w:rFonts w:ascii="黑体" w:eastAsia="黑体" w:hAnsi="黑体"/>
          <w:color w:val="000000"/>
          <w:sz w:val="32"/>
          <w:szCs w:val="32"/>
        </w:rPr>
      </w:pPr>
    </w:p>
    <w:p w:rsidR="003E1A95" w:rsidRDefault="003E1A95" w:rsidP="004A29B9">
      <w:pPr>
        <w:spacing w:beforeLines="50"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第六章</w:t>
      </w:r>
      <w:r>
        <w:rPr>
          <w:rFonts w:ascii="黑体" w:eastAsia="黑体" w:hAnsi="黑体"/>
          <w:color w:val="000000"/>
          <w:sz w:val="32"/>
          <w:szCs w:val="32"/>
        </w:rPr>
        <w:t xml:space="preserve">  </w:t>
      </w:r>
      <w:r>
        <w:rPr>
          <w:rFonts w:ascii="黑体" w:eastAsia="黑体" w:hAnsi="黑体" w:hint="eastAsia"/>
          <w:color w:val="000000"/>
          <w:sz w:val="32"/>
          <w:szCs w:val="32"/>
        </w:rPr>
        <w:t>异议及处理</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第二十六条</w:t>
      </w:r>
      <w:r>
        <w:rPr>
          <w:rFonts w:ascii="仿宋_GB2312" w:eastAsia="仿宋_GB2312" w:hAnsi="黑体"/>
          <w:color w:val="000000"/>
          <w:sz w:val="32"/>
          <w:szCs w:val="32"/>
        </w:rPr>
        <w:t xml:space="preserve">  </w:t>
      </w:r>
      <w:r>
        <w:rPr>
          <w:rFonts w:ascii="仿宋_GB2312" w:eastAsia="仿宋_GB2312" w:hint="eastAsia"/>
          <w:color w:val="000000"/>
          <w:sz w:val="32"/>
          <w:szCs w:val="32"/>
        </w:rPr>
        <w:t>山东省高等学校科学技术奖实行异议制度。拟授奖项目在省教育厅网站公示，接受社会监督。公示期间，任何单位和个人对拟授奖项目有异议，可向省教育厅提出。异议应当以书面形式提出，并提供相关证据，单位提出异议的须加盖单位公章，个人提出异议的应署真实姓名、工作单位及联系方式。</w:t>
      </w:r>
    </w:p>
    <w:p w:rsidR="003E1A95" w:rsidRDefault="003E1A95" w:rsidP="006E0AB4">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省教育厅收到异议材料后，会同推荐单位进行处理、答复。</w:t>
      </w:r>
    </w:p>
    <w:p w:rsidR="003E1A95" w:rsidRDefault="003E1A95" w:rsidP="004A29B9">
      <w:pPr>
        <w:spacing w:beforeLines="50"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第七章</w:t>
      </w:r>
      <w:r>
        <w:rPr>
          <w:rFonts w:ascii="黑体" w:eastAsia="黑体" w:hAnsi="黑体"/>
          <w:color w:val="000000"/>
          <w:sz w:val="32"/>
          <w:szCs w:val="32"/>
        </w:rPr>
        <w:t xml:space="preserve">  </w:t>
      </w:r>
      <w:r>
        <w:rPr>
          <w:rFonts w:ascii="黑体" w:eastAsia="黑体" w:hAnsi="黑体" w:hint="eastAsia"/>
          <w:color w:val="000000"/>
          <w:sz w:val="32"/>
          <w:szCs w:val="32"/>
        </w:rPr>
        <w:t>罚</w:t>
      </w:r>
      <w:r>
        <w:rPr>
          <w:rFonts w:ascii="黑体" w:eastAsia="黑体" w:hAnsi="黑体"/>
          <w:color w:val="000000"/>
          <w:sz w:val="32"/>
          <w:szCs w:val="32"/>
        </w:rPr>
        <w:t xml:space="preserve">  </w:t>
      </w:r>
      <w:r>
        <w:rPr>
          <w:rFonts w:ascii="黑体" w:eastAsia="黑体" w:hAnsi="黑体" w:hint="eastAsia"/>
          <w:color w:val="000000"/>
          <w:sz w:val="32"/>
          <w:szCs w:val="32"/>
        </w:rPr>
        <w:t>则</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第二十七条</w:t>
      </w:r>
      <w:r>
        <w:rPr>
          <w:rFonts w:ascii="仿宋_GB2312" w:eastAsia="仿宋_GB2312" w:hAnsi="黑体"/>
          <w:color w:val="000000"/>
          <w:sz w:val="32"/>
          <w:szCs w:val="32"/>
        </w:rPr>
        <w:t xml:space="preserve">  </w:t>
      </w:r>
      <w:r>
        <w:rPr>
          <w:rFonts w:ascii="仿宋_GB2312" w:eastAsia="仿宋_GB2312" w:hint="eastAsia"/>
          <w:color w:val="000000"/>
          <w:sz w:val="32"/>
          <w:szCs w:val="32"/>
        </w:rPr>
        <w:t>剽窃、侵夺他人科学技术成果或者以其他不正当手段骗取山东省高等学校科学技术奖的，由省教育厅撤销其奖励、追回证书和奖金。</w:t>
      </w:r>
    </w:p>
    <w:p w:rsidR="003E1A95"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第二十八条</w:t>
      </w:r>
      <w:r>
        <w:rPr>
          <w:rFonts w:ascii="仿宋_GB2312" w:eastAsia="仿宋_GB2312"/>
          <w:color w:val="000000"/>
          <w:sz w:val="32"/>
          <w:szCs w:val="32"/>
        </w:rPr>
        <w:t xml:space="preserve">  </w:t>
      </w:r>
      <w:r>
        <w:rPr>
          <w:rFonts w:ascii="仿宋_GB2312" w:eastAsia="仿宋_GB2312" w:hint="eastAsia"/>
          <w:color w:val="000000"/>
          <w:sz w:val="32"/>
          <w:szCs w:val="32"/>
        </w:rPr>
        <w:t>推荐单位提供虚假材料的，由省教育厅予以通报批评或者取消其推荐资格。</w:t>
      </w:r>
    </w:p>
    <w:p w:rsidR="003E1A95" w:rsidRDefault="003E1A95" w:rsidP="004A29B9">
      <w:pPr>
        <w:spacing w:beforeLines="50" w:afterLines="50" w:line="580" w:lineRule="exact"/>
        <w:jc w:val="center"/>
        <w:rPr>
          <w:rFonts w:ascii="黑体" w:eastAsia="黑体" w:hAnsi="黑体"/>
          <w:color w:val="000000"/>
          <w:sz w:val="32"/>
          <w:szCs w:val="32"/>
        </w:rPr>
      </w:pPr>
      <w:r>
        <w:rPr>
          <w:rFonts w:ascii="黑体" w:eastAsia="黑体" w:hAnsi="黑体" w:hint="eastAsia"/>
          <w:color w:val="000000"/>
          <w:sz w:val="32"/>
          <w:szCs w:val="32"/>
        </w:rPr>
        <w:t>第八章</w:t>
      </w:r>
      <w:r>
        <w:rPr>
          <w:rFonts w:ascii="黑体" w:eastAsia="黑体" w:hAnsi="黑体"/>
          <w:color w:val="000000"/>
          <w:sz w:val="32"/>
          <w:szCs w:val="32"/>
        </w:rPr>
        <w:t xml:space="preserve">  </w:t>
      </w:r>
      <w:r>
        <w:rPr>
          <w:rFonts w:ascii="黑体" w:eastAsia="黑体" w:hAnsi="黑体" w:hint="eastAsia"/>
          <w:color w:val="000000"/>
          <w:sz w:val="32"/>
          <w:szCs w:val="32"/>
        </w:rPr>
        <w:t>附</w:t>
      </w:r>
      <w:r>
        <w:rPr>
          <w:rFonts w:ascii="黑体" w:eastAsia="黑体" w:hAnsi="黑体"/>
          <w:color w:val="000000"/>
          <w:sz w:val="32"/>
          <w:szCs w:val="32"/>
        </w:rPr>
        <w:t xml:space="preserve">  </w:t>
      </w:r>
      <w:r>
        <w:rPr>
          <w:rFonts w:ascii="黑体" w:eastAsia="黑体" w:hAnsi="黑体" w:hint="eastAsia"/>
          <w:color w:val="000000"/>
          <w:sz w:val="32"/>
          <w:szCs w:val="32"/>
        </w:rPr>
        <w:t>则</w:t>
      </w:r>
    </w:p>
    <w:p w:rsidR="003E1A95" w:rsidRPr="00FC2E31" w:rsidRDefault="003E1A95" w:rsidP="006E0AB4">
      <w:pPr>
        <w:spacing w:line="580" w:lineRule="exact"/>
        <w:ind w:firstLineChars="200" w:firstLine="640"/>
        <w:rPr>
          <w:rFonts w:ascii="仿宋_GB2312" w:eastAsia="仿宋_GB2312"/>
          <w:color w:val="000000"/>
          <w:sz w:val="32"/>
          <w:szCs w:val="32"/>
        </w:rPr>
      </w:pPr>
      <w:r w:rsidRPr="00FC2E31">
        <w:rPr>
          <w:rFonts w:ascii="黑体" w:eastAsia="黑体" w:hAnsi="黑体" w:hint="eastAsia"/>
          <w:color w:val="000000"/>
          <w:sz w:val="32"/>
          <w:szCs w:val="32"/>
        </w:rPr>
        <w:t>第二十九条</w:t>
      </w:r>
      <w:r w:rsidRPr="00FC2E31">
        <w:rPr>
          <w:rFonts w:ascii="黑体" w:eastAsia="黑体" w:hAnsi="黑体"/>
          <w:color w:val="000000"/>
          <w:sz w:val="32"/>
          <w:szCs w:val="32"/>
        </w:rPr>
        <w:t xml:space="preserve"> </w:t>
      </w:r>
      <w:r>
        <w:rPr>
          <w:rFonts w:ascii="仿宋_GB2312" w:eastAsia="仿宋_GB2312" w:hAnsi="黑体"/>
          <w:color w:val="000000"/>
          <w:sz w:val="32"/>
          <w:szCs w:val="32"/>
        </w:rPr>
        <w:t xml:space="preserve"> </w:t>
      </w:r>
      <w:r w:rsidRPr="00FC2E31">
        <w:rPr>
          <w:rFonts w:ascii="仿宋_GB2312" w:eastAsia="仿宋_GB2312" w:hAnsi="黑体" w:hint="eastAsia"/>
          <w:color w:val="000000"/>
          <w:sz w:val="32"/>
          <w:szCs w:val="32"/>
        </w:rPr>
        <w:t>本办法自</w:t>
      </w:r>
      <w:r w:rsidRPr="00FC2E31">
        <w:rPr>
          <w:rFonts w:ascii="仿宋_GB2312" w:eastAsia="仿宋_GB2312"/>
          <w:color w:val="000000"/>
          <w:sz w:val="32"/>
          <w:szCs w:val="32"/>
        </w:rPr>
        <w:t>2016</w:t>
      </w:r>
      <w:r w:rsidRPr="00FC2E31">
        <w:rPr>
          <w:rFonts w:ascii="仿宋_GB2312" w:eastAsia="仿宋_GB2312" w:hint="eastAsia"/>
          <w:color w:val="000000"/>
          <w:sz w:val="32"/>
          <w:szCs w:val="32"/>
        </w:rPr>
        <w:t>年</w:t>
      </w:r>
      <w:r>
        <w:rPr>
          <w:rFonts w:ascii="仿宋_GB2312" w:eastAsia="仿宋_GB2312"/>
          <w:color w:val="000000"/>
          <w:sz w:val="32"/>
          <w:szCs w:val="32"/>
        </w:rPr>
        <w:t>8</w:t>
      </w:r>
      <w:r w:rsidRPr="00FC2E31">
        <w:rPr>
          <w:rFonts w:ascii="仿宋_GB2312" w:eastAsia="仿宋_GB2312" w:hint="eastAsia"/>
          <w:color w:val="000000"/>
          <w:sz w:val="32"/>
          <w:szCs w:val="32"/>
        </w:rPr>
        <w:t>月</w:t>
      </w:r>
      <w:r>
        <w:rPr>
          <w:rFonts w:ascii="仿宋_GB2312" w:eastAsia="仿宋_GB2312"/>
          <w:color w:val="000000"/>
          <w:sz w:val="32"/>
          <w:szCs w:val="32"/>
        </w:rPr>
        <w:t>15</w:t>
      </w:r>
      <w:r w:rsidRPr="00FC2E31">
        <w:rPr>
          <w:rFonts w:ascii="仿宋_GB2312" w:eastAsia="仿宋_GB2312" w:hint="eastAsia"/>
          <w:color w:val="000000"/>
          <w:sz w:val="32"/>
          <w:szCs w:val="32"/>
        </w:rPr>
        <w:t>日起施行，有效期至</w:t>
      </w:r>
      <w:r w:rsidRPr="00FC2E31">
        <w:rPr>
          <w:rFonts w:ascii="仿宋_GB2312" w:eastAsia="仿宋_GB2312"/>
          <w:color w:val="000000"/>
          <w:sz w:val="32"/>
          <w:szCs w:val="32"/>
        </w:rPr>
        <w:t>2021</w:t>
      </w:r>
      <w:r w:rsidRPr="00FC2E31">
        <w:rPr>
          <w:rFonts w:ascii="仿宋_GB2312" w:eastAsia="仿宋_GB2312" w:hint="eastAsia"/>
          <w:color w:val="000000"/>
          <w:sz w:val="32"/>
          <w:szCs w:val="32"/>
        </w:rPr>
        <w:t>年</w:t>
      </w:r>
      <w:r>
        <w:rPr>
          <w:rFonts w:ascii="仿宋_GB2312" w:eastAsia="仿宋_GB2312"/>
          <w:color w:val="000000"/>
          <w:sz w:val="32"/>
          <w:szCs w:val="32"/>
        </w:rPr>
        <w:t>8</w:t>
      </w:r>
      <w:r w:rsidRPr="00FC2E31">
        <w:rPr>
          <w:rFonts w:ascii="仿宋_GB2312" w:eastAsia="仿宋_GB2312" w:hint="eastAsia"/>
          <w:color w:val="000000"/>
          <w:sz w:val="32"/>
          <w:szCs w:val="32"/>
        </w:rPr>
        <w:t>月</w:t>
      </w:r>
      <w:r>
        <w:rPr>
          <w:rFonts w:ascii="仿宋_GB2312" w:eastAsia="仿宋_GB2312"/>
          <w:color w:val="000000"/>
          <w:sz w:val="32"/>
          <w:szCs w:val="32"/>
        </w:rPr>
        <w:t>14</w:t>
      </w:r>
      <w:r w:rsidRPr="00FC2E31">
        <w:rPr>
          <w:rFonts w:ascii="仿宋_GB2312" w:eastAsia="仿宋_GB2312" w:hint="eastAsia"/>
          <w:color w:val="000000"/>
          <w:sz w:val="32"/>
          <w:szCs w:val="32"/>
        </w:rPr>
        <w:t>日。</w:t>
      </w:r>
    </w:p>
    <w:p w:rsidR="003E1A95" w:rsidRDefault="003E1A95" w:rsidP="006E0AB4">
      <w:pPr>
        <w:ind w:firstLineChars="200" w:firstLine="640"/>
      </w:pPr>
      <w:r w:rsidRPr="00FC2E31">
        <w:rPr>
          <w:rFonts w:ascii="黑体" w:eastAsia="黑体" w:hAnsi="黑体" w:hint="eastAsia"/>
          <w:color w:val="000000"/>
          <w:sz w:val="32"/>
          <w:szCs w:val="32"/>
        </w:rPr>
        <w:t>第三十条</w:t>
      </w:r>
      <w:r w:rsidRPr="00FC2E31">
        <w:rPr>
          <w:rFonts w:ascii="黑体" w:eastAsia="黑体" w:hAnsi="黑体"/>
          <w:color w:val="000000"/>
          <w:sz w:val="32"/>
          <w:szCs w:val="32"/>
        </w:rPr>
        <w:t xml:space="preserve"> </w:t>
      </w:r>
      <w:r>
        <w:rPr>
          <w:rFonts w:ascii="仿宋_GB2312" w:eastAsia="仿宋_GB2312" w:hAnsi="黑体"/>
          <w:color w:val="000000"/>
          <w:sz w:val="32"/>
          <w:szCs w:val="32"/>
        </w:rPr>
        <w:t xml:space="preserve"> </w:t>
      </w:r>
      <w:r>
        <w:rPr>
          <w:rFonts w:ascii="仿宋_GB2312" w:eastAsia="仿宋_GB2312" w:hAnsi="黑体" w:hint="eastAsia"/>
          <w:color w:val="000000"/>
          <w:sz w:val="32"/>
          <w:szCs w:val="32"/>
        </w:rPr>
        <w:t>本办法由省教育厅负责解释。</w:t>
      </w:r>
    </w:p>
    <w:sectPr w:rsidR="003E1A95" w:rsidSect="00120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A95" w:rsidRDefault="003E1A95" w:rsidP="006E0AB4">
      <w:r>
        <w:separator/>
      </w:r>
    </w:p>
  </w:endnote>
  <w:endnote w:type="continuationSeparator" w:id="0">
    <w:p w:rsidR="003E1A95" w:rsidRDefault="003E1A95" w:rsidP="006E0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A95" w:rsidRDefault="003E1A95" w:rsidP="006E0AB4">
      <w:r>
        <w:separator/>
      </w:r>
    </w:p>
  </w:footnote>
  <w:footnote w:type="continuationSeparator" w:id="0">
    <w:p w:rsidR="003E1A95" w:rsidRDefault="003E1A95" w:rsidP="006E0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AB4"/>
    <w:rsid w:val="00120E4F"/>
    <w:rsid w:val="003E1A95"/>
    <w:rsid w:val="004A29B9"/>
    <w:rsid w:val="006E0AB4"/>
    <w:rsid w:val="007264D3"/>
    <w:rsid w:val="00B90703"/>
    <w:rsid w:val="00C33B69"/>
    <w:rsid w:val="00FC2E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B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E0AB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6E0AB4"/>
    <w:rPr>
      <w:rFonts w:cs="Times New Roman"/>
      <w:sz w:val="18"/>
      <w:szCs w:val="18"/>
    </w:rPr>
  </w:style>
  <w:style w:type="paragraph" w:styleId="Footer">
    <w:name w:val="footer"/>
    <w:basedOn w:val="Normal"/>
    <w:link w:val="FooterChar"/>
    <w:uiPriority w:val="99"/>
    <w:semiHidden/>
    <w:rsid w:val="006E0AB4"/>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6E0AB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395</Words>
  <Characters>2252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Owner</cp:lastModifiedBy>
  <cp:revision>3</cp:revision>
  <dcterms:created xsi:type="dcterms:W3CDTF">2016-07-19T01:02:00Z</dcterms:created>
  <dcterms:modified xsi:type="dcterms:W3CDTF">2016-09-26T02:00:00Z</dcterms:modified>
</cp:coreProperties>
</file>