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50D" w:rsidRDefault="0012050D" w:rsidP="0012050D">
      <w:pPr>
        <w:pageBreakBefore/>
        <w:widowControl/>
        <w:spacing w:line="600" w:lineRule="exact"/>
        <w:jc w:val="center"/>
        <w:rPr>
          <w:rFonts w:eastAsia="华文中宋" w:hAnsi="华文中宋" w:hint="eastAsia"/>
          <w:b/>
          <w:kern w:val="0"/>
          <w:sz w:val="36"/>
          <w:szCs w:val="36"/>
        </w:rPr>
      </w:pPr>
      <w:r w:rsidRPr="00DA088E">
        <w:rPr>
          <w:rFonts w:eastAsia="华文中宋" w:hAnsi="华文中宋"/>
          <w:b/>
          <w:kern w:val="0"/>
          <w:sz w:val="36"/>
          <w:szCs w:val="36"/>
        </w:rPr>
        <w:t>济宁市</w:t>
      </w:r>
      <w:r w:rsidRPr="00DA088E">
        <w:rPr>
          <w:rFonts w:eastAsia="华文中宋"/>
          <w:b/>
          <w:kern w:val="0"/>
          <w:sz w:val="36"/>
          <w:szCs w:val="36"/>
        </w:rPr>
        <w:t>2013</w:t>
      </w:r>
      <w:r w:rsidRPr="00DA088E">
        <w:rPr>
          <w:rFonts w:eastAsia="华文中宋" w:hAnsi="华文中宋"/>
          <w:b/>
          <w:kern w:val="0"/>
          <w:sz w:val="36"/>
          <w:szCs w:val="36"/>
        </w:rPr>
        <w:t>年农村与社会发展科技项目</w:t>
      </w:r>
    </w:p>
    <w:p w:rsidR="0012050D" w:rsidRPr="00DA088E" w:rsidRDefault="0012050D" w:rsidP="0012050D">
      <w:pPr>
        <w:widowControl/>
        <w:spacing w:line="600" w:lineRule="exact"/>
        <w:jc w:val="center"/>
        <w:rPr>
          <w:rFonts w:eastAsia="华文中宋"/>
          <w:b/>
          <w:kern w:val="0"/>
          <w:sz w:val="36"/>
          <w:szCs w:val="36"/>
        </w:rPr>
      </w:pPr>
      <w:r w:rsidRPr="00DA088E">
        <w:rPr>
          <w:rFonts w:eastAsia="华文中宋" w:hAnsi="华文中宋"/>
          <w:b/>
          <w:kern w:val="0"/>
          <w:sz w:val="36"/>
          <w:szCs w:val="36"/>
        </w:rPr>
        <w:t>申报指南</w:t>
      </w:r>
    </w:p>
    <w:p w:rsidR="0012050D" w:rsidRPr="0082170B" w:rsidRDefault="0012050D" w:rsidP="0012050D">
      <w:pPr>
        <w:widowControl/>
        <w:spacing w:line="600" w:lineRule="exact"/>
        <w:jc w:val="center"/>
        <w:rPr>
          <w:rFonts w:ascii="方正小标宋简体" w:eastAsia="方正小标宋简体" w:hAnsi="宋体" w:cs="宋体"/>
          <w:b/>
          <w:color w:val="333333"/>
          <w:kern w:val="0"/>
          <w:sz w:val="36"/>
          <w:szCs w:val="36"/>
        </w:rPr>
      </w:pPr>
    </w:p>
    <w:p w:rsidR="0012050D" w:rsidRPr="007E3527" w:rsidRDefault="0012050D" w:rsidP="0012050D">
      <w:pPr>
        <w:widowControl/>
        <w:spacing w:line="600" w:lineRule="exact"/>
        <w:ind w:firstLineChars="200" w:firstLine="560"/>
        <w:jc w:val="left"/>
        <w:rPr>
          <w:rFonts w:ascii="仿宋_GB2312" w:eastAsia="仿宋_GB2312" w:hAnsi="宋体" w:cs="宋体"/>
          <w:color w:val="333333"/>
          <w:kern w:val="0"/>
          <w:sz w:val="28"/>
          <w:szCs w:val="28"/>
        </w:rPr>
      </w:pPr>
      <w:r w:rsidRPr="007E3527">
        <w:rPr>
          <w:rFonts w:ascii="仿宋_GB2312" w:eastAsia="仿宋_GB2312" w:hAnsi="宋体" w:cs="宋体" w:hint="eastAsia"/>
          <w:color w:val="333333"/>
          <w:kern w:val="0"/>
          <w:sz w:val="28"/>
          <w:szCs w:val="28"/>
        </w:rPr>
        <w:t>为加快我市新农村建设步伐，促进传统农业向现代农业、特色高效农业转变，促进农业增效农民增收，加快民生领域的科技创新，以创新成果惠及民生、促进和谐。根据《济宁市“十二五”科技发展规划》和创新型试点城市建设有关要求，制定本指南。</w:t>
      </w:r>
    </w:p>
    <w:p w:rsidR="0012050D" w:rsidRPr="007E3527" w:rsidRDefault="0012050D" w:rsidP="0012050D">
      <w:pPr>
        <w:widowControl/>
        <w:spacing w:line="600" w:lineRule="exact"/>
        <w:ind w:firstLineChars="200" w:firstLine="562"/>
        <w:jc w:val="left"/>
        <w:rPr>
          <w:rFonts w:ascii="黑体" w:eastAsia="黑体" w:hAnsi="宋体" w:cs="宋体"/>
          <w:b/>
          <w:color w:val="333333"/>
          <w:kern w:val="0"/>
          <w:sz w:val="28"/>
          <w:szCs w:val="28"/>
        </w:rPr>
      </w:pPr>
      <w:r w:rsidRPr="007E3527">
        <w:rPr>
          <w:rFonts w:ascii="黑体" w:eastAsia="黑体" w:hAnsi="宋体" w:cs="宋体" w:hint="eastAsia"/>
          <w:b/>
          <w:color w:val="333333"/>
          <w:kern w:val="0"/>
          <w:sz w:val="28"/>
          <w:szCs w:val="28"/>
        </w:rPr>
        <w:t>一、基本原则</w:t>
      </w:r>
    </w:p>
    <w:p w:rsidR="0012050D" w:rsidRPr="007E3527" w:rsidRDefault="0012050D" w:rsidP="0012050D">
      <w:pPr>
        <w:widowControl/>
        <w:spacing w:line="600" w:lineRule="exact"/>
        <w:ind w:firstLineChars="200" w:firstLine="562"/>
        <w:jc w:val="left"/>
        <w:rPr>
          <w:rFonts w:ascii="仿宋_GB2312" w:eastAsia="仿宋_GB2312" w:hAnsi="宋体" w:cs="宋体"/>
          <w:color w:val="333333"/>
          <w:kern w:val="0"/>
          <w:sz w:val="28"/>
          <w:szCs w:val="28"/>
        </w:rPr>
      </w:pPr>
      <w:r w:rsidRPr="007E3527">
        <w:rPr>
          <w:rFonts w:ascii="楷体_GB2312" w:eastAsia="楷体_GB2312" w:hAnsi="宋体" w:cs="宋体" w:hint="eastAsia"/>
          <w:b/>
          <w:color w:val="333333"/>
          <w:kern w:val="0"/>
          <w:sz w:val="28"/>
          <w:szCs w:val="28"/>
        </w:rPr>
        <w:t>（一）注重特色原则。</w:t>
      </w:r>
      <w:r w:rsidRPr="007E3527">
        <w:rPr>
          <w:rFonts w:ascii="仿宋_GB2312" w:eastAsia="仿宋_GB2312" w:hAnsi="宋体" w:cs="宋体" w:hint="eastAsia"/>
          <w:color w:val="333333"/>
          <w:kern w:val="0"/>
          <w:sz w:val="28"/>
          <w:szCs w:val="28"/>
        </w:rPr>
        <w:t xml:space="preserve">申报项目应符合我市科技发展规划，结合本地特色优势产业，整合当地资源，拉伸产业链条。      </w:t>
      </w:r>
    </w:p>
    <w:p w:rsidR="0012050D" w:rsidRPr="007E3527" w:rsidRDefault="0012050D" w:rsidP="0012050D">
      <w:pPr>
        <w:widowControl/>
        <w:spacing w:line="600" w:lineRule="exact"/>
        <w:ind w:firstLineChars="200" w:firstLine="562"/>
        <w:jc w:val="left"/>
        <w:rPr>
          <w:rFonts w:ascii="仿宋_GB2312" w:eastAsia="仿宋_GB2312" w:hAnsi="宋体" w:cs="宋体"/>
          <w:color w:val="333333"/>
          <w:kern w:val="0"/>
          <w:sz w:val="28"/>
          <w:szCs w:val="28"/>
        </w:rPr>
      </w:pPr>
      <w:r w:rsidRPr="007E3527">
        <w:rPr>
          <w:rFonts w:ascii="楷体_GB2312" w:eastAsia="楷体_GB2312" w:hAnsi="宋体" w:cs="宋体" w:hint="eastAsia"/>
          <w:b/>
          <w:color w:val="333333"/>
          <w:kern w:val="0"/>
          <w:sz w:val="28"/>
          <w:szCs w:val="28"/>
        </w:rPr>
        <w:t>（二）重点突出原则。</w:t>
      </w:r>
      <w:r w:rsidRPr="007E3527">
        <w:rPr>
          <w:rFonts w:ascii="仿宋_GB2312" w:eastAsia="仿宋_GB2312" w:hAnsi="宋体" w:cs="宋体" w:hint="eastAsia"/>
          <w:color w:val="333333"/>
          <w:kern w:val="0"/>
          <w:sz w:val="28"/>
          <w:szCs w:val="28"/>
        </w:rPr>
        <w:t>对我市特色农业、高新农业、设施农业和新农村建设中亟待解决的关键、核心、共性技术问题开展攻关研究，推动农村经济快速发展。</w:t>
      </w:r>
    </w:p>
    <w:p w:rsidR="0012050D" w:rsidRPr="007E3527" w:rsidRDefault="0012050D" w:rsidP="0012050D">
      <w:pPr>
        <w:widowControl/>
        <w:spacing w:line="600" w:lineRule="exact"/>
        <w:ind w:firstLineChars="200" w:firstLine="562"/>
        <w:jc w:val="left"/>
        <w:rPr>
          <w:rFonts w:ascii="仿宋_GB2312" w:eastAsia="仿宋_GB2312" w:hAnsi="宋体" w:cs="宋体"/>
          <w:color w:val="333333"/>
          <w:kern w:val="0"/>
          <w:sz w:val="28"/>
          <w:szCs w:val="28"/>
        </w:rPr>
      </w:pPr>
      <w:r w:rsidRPr="007E3527">
        <w:rPr>
          <w:rFonts w:ascii="楷体_GB2312" w:eastAsia="楷体_GB2312" w:hAnsi="宋体" w:cs="宋体" w:hint="eastAsia"/>
          <w:b/>
          <w:color w:val="333333"/>
          <w:kern w:val="0"/>
          <w:sz w:val="28"/>
          <w:szCs w:val="28"/>
        </w:rPr>
        <w:t>（三）惠及民生原则。</w:t>
      </w:r>
      <w:r w:rsidRPr="007E3527">
        <w:rPr>
          <w:rFonts w:ascii="仿宋_GB2312" w:eastAsia="仿宋_GB2312" w:hAnsi="宋体" w:cs="宋体" w:hint="eastAsia"/>
          <w:color w:val="333333"/>
          <w:kern w:val="0"/>
          <w:sz w:val="28"/>
          <w:szCs w:val="28"/>
        </w:rPr>
        <w:t>以科技创新为先导，组织实施民生科技促进行动，以技术集成和推广应用为重点，以示范为引导，组织实施民生科技示范工程。</w:t>
      </w:r>
    </w:p>
    <w:p w:rsidR="0012050D" w:rsidRPr="007E3527" w:rsidRDefault="0012050D" w:rsidP="0012050D">
      <w:pPr>
        <w:widowControl/>
        <w:spacing w:line="600" w:lineRule="exact"/>
        <w:ind w:firstLineChars="200" w:firstLine="562"/>
        <w:jc w:val="left"/>
        <w:rPr>
          <w:rFonts w:ascii="仿宋_GB2312" w:eastAsia="仿宋_GB2312" w:hAnsi="宋体" w:cs="宋体"/>
          <w:color w:val="333333"/>
          <w:kern w:val="0"/>
          <w:sz w:val="28"/>
          <w:szCs w:val="28"/>
        </w:rPr>
      </w:pPr>
      <w:r w:rsidRPr="007E3527">
        <w:rPr>
          <w:rFonts w:ascii="楷体_GB2312" w:eastAsia="楷体_GB2312" w:hAnsi="宋体" w:cs="宋体" w:hint="eastAsia"/>
          <w:b/>
          <w:color w:val="333333"/>
          <w:kern w:val="0"/>
          <w:sz w:val="28"/>
          <w:szCs w:val="28"/>
        </w:rPr>
        <w:t>（四）协同创新原则。</w:t>
      </w:r>
      <w:r w:rsidRPr="007E3527">
        <w:rPr>
          <w:rFonts w:ascii="仿宋_GB2312" w:eastAsia="仿宋_GB2312" w:hAnsi="宋体" w:cs="宋体" w:hint="eastAsia"/>
          <w:color w:val="333333"/>
          <w:kern w:val="0"/>
          <w:sz w:val="28"/>
          <w:szCs w:val="28"/>
        </w:rPr>
        <w:t>鼓励申报单位与大院大所以各种形式开展联合攻关，推动我市农业科研水平的大幅提升。</w:t>
      </w:r>
    </w:p>
    <w:p w:rsidR="0012050D" w:rsidRPr="007E3527" w:rsidRDefault="0012050D" w:rsidP="0012050D">
      <w:pPr>
        <w:widowControl/>
        <w:spacing w:line="600" w:lineRule="exact"/>
        <w:ind w:firstLineChars="200" w:firstLine="562"/>
        <w:jc w:val="left"/>
        <w:rPr>
          <w:rFonts w:ascii="黑体" w:eastAsia="黑体" w:hAnsi="宋体" w:cs="宋体"/>
          <w:b/>
          <w:color w:val="333333"/>
          <w:kern w:val="0"/>
          <w:sz w:val="28"/>
          <w:szCs w:val="28"/>
        </w:rPr>
      </w:pPr>
      <w:r w:rsidRPr="007E3527">
        <w:rPr>
          <w:rFonts w:ascii="黑体" w:eastAsia="黑体" w:hAnsi="宋体" w:cs="宋体" w:hint="eastAsia"/>
          <w:b/>
          <w:color w:val="333333"/>
          <w:kern w:val="0"/>
          <w:sz w:val="28"/>
          <w:szCs w:val="28"/>
        </w:rPr>
        <w:t>二、重点支持领域</w:t>
      </w:r>
    </w:p>
    <w:p w:rsidR="0012050D" w:rsidRPr="007E3527" w:rsidRDefault="0012050D" w:rsidP="0012050D">
      <w:pPr>
        <w:widowControl/>
        <w:spacing w:line="600" w:lineRule="exact"/>
        <w:ind w:firstLineChars="200" w:firstLine="562"/>
        <w:jc w:val="left"/>
        <w:rPr>
          <w:rFonts w:ascii="楷体_GB2312" w:eastAsia="楷体_GB2312" w:hAnsi="宋体" w:cs="宋体"/>
          <w:b/>
          <w:color w:val="333333"/>
          <w:kern w:val="0"/>
          <w:sz w:val="28"/>
          <w:szCs w:val="28"/>
        </w:rPr>
      </w:pPr>
      <w:r w:rsidRPr="007E3527">
        <w:rPr>
          <w:rFonts w:ascii="楷体_GB2312" w:eastAsia="楷体_GB2312" w:hAnsi="宋体" w:cs="宋体" w:hint="eastAsia"/>
          <w:b/>
          <w:color w:val="333333"/>
          <w:kern w:val="0"/>
          <w:sz w:val="28"/>
          <w:szCs w:val="28"/>
        </w:rPr>
        <w:t>（一）农业类项目。</w:t>
      </w:r>
    </w:p>
    <w:p w:rsidR="0012050D" w:rsidRPr="007E3527" w:rsidRDefault="0012050D" w:rsidP="0012050D">
      <w:pPr>
        <w:widowControl/>
        <w:snapToGrid w:val="0"/>
        <w:spacing w:line="600" w:lineRule="exact"/>
        <w:ind w:firstLine="645"/>
        <w:jc w:val="left"/>
        <w:rPr>
          <w:rFonts w:ascii="仿宋_GB2312" w:eastAsia="仿宋_GB2312"/>
          <w:sz w:val="28"/>
          <w:szCs w:val="28"/>
        </w:rPr>
      </w:pPr>
      <w:r w:rsidRPr="007E3527">
        <w:rPr>
          <w:rFonts w:ascii="仿宋_GB2312" w:eastAsia="仿宋_GB2312" w:hAnsi="宋体" w:cs="宋体" w:hint="eastAsia"/>
          <w:color w:val="333333"/>
          <w:kern w:val="0"/>
          <w:sz w:val="28"/>
          <w:szCs w:val="28"/>
          <w:lang w:val="zh-CN"/>
        </w:rPr>
        <w:t>——农业科技园区。围绕</w:t>
      </w:r>
      <w:r w:rsidRPr="007E3527">
        <w:rPr>
          <w:rFonts w:ascii="仿宋_GB2312" w:eastAsia="仿宋_GB2312" w:hint="eastAsia"/>
          <w:sz w:val="28"/>
          <w:szCs w:val="28"/>
        </w:rPr>
        <w:t>国家农业科技园区的创建，加强核心区建设，发挥九大示范园的示范带动作用，形成园区聚集效应。</w:t>
      </w:r>
      <w:r w:rsidRPr="007E3527">
        <w:rPr>
          <w:rFonts w:ascii="仿宋_GB2312" w:eastAsia="仿宋_GB2312" w:hAnsi="宋体" w:cs="宋体" w:hint="eastAsia"/>
          <w:color w:val="333333"/>
          <w:kern w:val="0"/>
          <w:sz w:val="28"/>
          <w:szCs w:val="28"/>
        </w:rPr>
        <w:t>研究果蔬、花卉、林木、畜禽、水产等特色优势种（养）植新技术、新模</w:t>
      </w:r>
      <w:r w:rsidRPr="007E3527">
        <w:rPr>
          <w:rFonts w:ascii="仿宋_GB2312" w:eastAsia="仿宋_GB2312" w:hAnsi="宋体" w:cs="宋体" w:hint="eastAsia"/>
          <w:color w:val="333333"/>
          <w:kern w:val="0"/>
          <w:sz w:val="28"/>
          <w:szCs w:val="28"/>
        </w:rPr>
        <w:lastRenderedPageBreak/>
        <w:t>式，工厂化生产及自动控制设备及技术,储藏保鲜和高档产品加工技术，集中突破产业链条系列关键共性技术。研究设施内光、温、水、肥及病虫害控制,脱毒苗无土化栽培等智能化控制技术。开展微灌系列技术及设备的研制与开发，研制新型保水剂，研究环境友好缓释、控释肥料技术，研制新型高效抑制剂,开发环境友好释尿素、控释复混肥及专用肥和控释胶粘复混肥，研究开发新型生物可降解地膜及生态膜，生物农药和高效、低毒、低残留新型农药。研究农业装备自动导航、过程监视、智能测控、远程网络通讯和产品可靠性技术，开发环保、标准和智能化设施农业装备。建立主要农作物重大病虫害、重大生物灾害、气象灾害监测预测预警系统。开展生态调控技术、农药安全高效使用技术、风险评估与防灾减灾实用技术、农业干旱、低温冷害和霜冻灾害防灾减灾实用技术的研究</w:t>
      </w:r>
      <w:r w:rsidRPr="007E3527">
        <w:rPr>
          <w:rFonts w:ascii="仿宋_GB2312" w:eastAsia="仿宋_GB2312" w:hint="eastAsia"/>
          <w:sz w:val="28"/>
          <w:szCs w:val="28"/>
        </w:rPr>
        <w:t>；</w:t>
      </w:r>
    </w:p>
    <w:p w:rsidR="0012050D" w:rsidRPr="007E3527" w:rsidRDefault="0012050D" w:rsidP="0012050D">
      <w:pPr>
        <w:widowControl/>
        <w:snapToGrid w:val="0"/>
        <w:spacing w:line="600" w:lineRule="exact"/>
        <w:ind w:firstLine="645"/>
        <w:jc w:val="left"/>
        <w:rPr>
          <w:rFonts w:ascii="Tahoma" w:hAnsi="Tahoma" w:cs="Tahoma"/>
          <w:color w:val="444444"/>
          <w:sz w:val="28"/>
          <w:szCs w:val="28"/>
        </w:rPr>
      </w:pPr>
      <w:r w:rsidRPr="007E3527">
        <w:rPr>
          <w:rFonts w:ascii="仿宋_GB2312" w:eastAsia="仿宋_GB2312" w:hAnsi="宋体" w:cs="宋体" w:hint="eastAsia"/>
          <w:color w:val="333333"/>
          <w:kern w:val="0"/>
          <w:sz w:val="28"/>
          <w:szCs w:val="28"/>
          <w:lang w:val="zh-CN"/>
        </w:rPr>
        <w:t>——</w:t>
      </w:r>
      <w:r w:rsidRPr="007E3527">
        <w:rPr>
          <w:rFonts w:ascii="仿宋_GB2312" w:eastAsia="仿宋_GB2312" w:hint="eastAsia"/>
          <w:sz w:val="28"/>
          <w:szCs w:val="28"/>
        </w:rPr>
        <w:t>农业科技型企业。依托产业龙头企业，延伸产业链条，从产、供、销上来带动农业专业合作社及家庭农场的生产经营</w:t>
      </w:r>
      <w:r w:rsidRPr="007E3527">
        <w:rPr>
          <w:rFonts w:ascii="仿宋_GB2312" w:eastAsia="仿宋_GB2312"/>
          <w:sz w:val="28"/>
          <w:szCs w:val="28"/>
        </w:rPr>
        <w:t>的各类科技转化或产业化示范项目</w:t>
      </w:r>
      <w:r w:rsidRPr="007E3527">
        <w:rPr>
          <w:rFonts w:ascii="仿宋_GB2312" w:eastAsia="仿宋_GB2312" w:hint="eastAsia"/>
          <w:sz w:val="28"/>
          <w:szCs w:val="28"/>
        </w:rPr>
        <w:t>。</w:t>
      </w:r>
      <w:r w:rsidRPr="007E3527">
        <w:rPr>
          <w:rFonts w:ascii="仿宋_GB2312" w:eastAsia="仿宋_GB2312" w:hint="eastAsia"/>
          <w:color w:val="333333"/>
          <w:sz w:val="28"/>
          <w:szCs w:val="28"/>
        </w:rPr>
        <w:t>突破粮油、果蔬、畜禽、水产等农产品加工、贮藏保鲜、物流等关键技术，开发系列新产品、新技术、新工艺，开展地方特色型和对外出口型农产品精深加工技术创新研究。开展粮油、果蔬、畜禽、水产等农产品质量标准和检测技术研究，建立统一的质量标准和检测技术规程，加强农产品质量安全关键控制技术和综合配套技术、农药残留、兽药残留、饲料残留等有毒有害物质残留检测速测技术研究。</w:t>
      </w:r>
    </w:p>
    <w:p w:rsidR="0012050D" w:rsidRPr="007E3527" w:rsidRDefault="0012050D" w:rsidP="0012050D">
      <w:pPr>
        <w:pStyle w:val="a5"/>
        <w:shd w:val="clear" w:color="auto" w:fill="FFFFFF"/>
        <w:spacing w:before="0" w:beforeAutospacing="0" w:after="0" w:afterAutospacing="0" w:line="600" w:lineRule="exact"/>
        <w:ind w:firstLineChars="200" w:firstLine="560"/>
        <w:rPr>
          <w:rFonts w:ascii="仿宋_GB2312" w:eastAsia="仿宋_GB2312"/>
          <w:color w:val="333333"/>
          <w:sz w:val="28"/>
          <w:szCs w:val="28"/>
        </w:rPr>
      </w:pPr>
      <w:r w:rsidRPr="007E3527">
        <w:rPr>
          <w:rFonts w:ascii="仿宋_GB2312" w:eastAsia="仿宋_GB2312" w:hint="eastAsia"/>
          <w:color w:val="333333"/>
          <w:sz w:val="28"/>
          <w:szCs w:val="28"/>
        </w:rPr>
        <w:t>——种质资源保存与创新。利用生物技术、基因工程等手段，研究开发主要粮油、林果、蔬菜、畜禽与水产优良种质资源发掘与构建</w:t>
      </w:r>
      <w:r w:rsidRPr="007E3527">
        <w:rPr>
          <w:rFonts w:ascii="仿宋_GB2312" w:eastAsia="仿宋_GB2312" w:hint="eastAsia"/>
          <w:color w:val="333333"/>
          <w:sz w:val="28"/>
          <w:szCs w:val="28"/>
        </w:rPr>
        <w:lastRenderedPageBreak/>
        <w:t>技术。重点支持：</w:t>
      </w:r>
      <w:r w:rsidRPr="007E3527">
        <w:rPr>
          <w:rFonts w:ascii="仿宋_GB2312" w:eastAsia="仿宋_GB2312"/>
          <w:color w:val="333333"/>
          <w:sz w:val="28"/>
          <w:szCs w:val="28"/>
        </w:rPr>
        <w:t>生物育种技术的研究应用</w:t>
      </w:r>
      <w:r w:rsidRPr="007E3527">
        <w:rPr>
          <w:rFonts w:ascii="仿宋_GB2312" w:eastAsia="仿宋_GB2312" w:hint="eastAsia"/>
          <w:color w:val="333333"/>
          <w:sz w:val="28"/>
          <w:szCs w:val="28"/>
        </w:rPr>
        <w:t>；</w:t>
      </w:r>
      <w:r w:rsidRPr="007E3527">
        <w:rPr>
          <w:rFonts w:ascii="仿宋_GB2312" w:eastAsia="仿宋_GB2312"/>
          <w:color w:val="333333"/>
          <w:sz w:val="28"/>
          <w:szCs w:val="28"/>
        </w:rPr>
        <w:t>种质基因资源开发、生物育种核心技术和新品种开发</w:t>
      </w:r>
      <w:r w:rsidRPr="007E3527">
        <w:rPr>
          <w:rFonts w:ascii="仿宋_GB2312" w:eastAsia="仿宋_GB2312" w:hint="eastAsia"/>
          <w:color w:val="333333"/>
          <w:sz w:val="28"/>
          <w:szCs w:val="28"/>
        </w:rPr>
        <w:t>；</w:t>
      </w:r>
      <w:r w:rsidRPr="007E3527">
        <w:rPr>
          <w:rFonts w:ascii="仿宋_GB2312" w:eastAsia="仿宋_GB2312"/>
          <w:color w:val="333333"/>
          <w:sz w:val="28"/>
          <w:szCs w:val="28"/>
        </w:rPr>
        <w:t>分子生化标记、优良基因转化、远缘杂交等高新技术的研究与开发</w:t>
      </w:r>
      <w:r w:rsidRPr="007E3527">
        <w:rPr>
          <w:rFonts w:ascii="仿宋_GB2312" w:eastAsia="仿宋_GB2312" w:hint="eastAsia"/>
          <w:color w:val="333333"/>
          <w:sz w:val="28"/>
          <w:szCs w:val="28"/>
        </w:rPr>
        <w:t>；</w:t>
      </w:r>
      <w:r w:rsidRPr="007E3527">
        <w:rPr>
          <w:rFonts w:ascii="仿宋_GB2312" w:eastAsia="仿宋_GB2312"/>
          <w:color w:val="333333"/>
          <w:sz w:val="28"/>
          <w:szCs w:val="28"/>
        </w:rPr>
        <w:t>基因测序技术在生物育种中的应用及整体解决方案</w:t>
      </w:r>
      <w:r w:rsidRPr="007E3527">
        <w:rPr>
          <w:rFonts w:ascii="仿宋_GB2312" w:eastAsia="仿宋_GB2312" w:hint="eastAsia"/>
          <w:color w:val="333333"/>
          <w:sz w:val="28"/>
          <w:szCs w:val="28"/>
        </w:rPr>
        <w:t>；</w:t>
      </w:r>
      <w:r w:rsidRPr="007E3527">
        <w:rPr>
          <w:rFonts w:ascii="仿宋_GB2312" w:eastAsia="仿宋_GB2312"/>
          <w:color w:val="333333"/>
          <w:sz w:val="28"/>
          <w:szCs w:val="28"/>
        </w:rPr>
        <w:t>定量PCR与HRM技术在植物分子育种的应用</w:t>
      </w:r>
      <w:r w:rsidRPr="007E3527">
        <w:rPr>
          <w:rFonts w:ascii="仿宋_GB2312" w:eastAsia="仿宋_GB2312" w:hint="eastAsia"/>
          <w:color w:val="333333"/>
          <w:sz w:val="28"/>
          <w:szCs w:val="28"/>
        </w:rPr>
        <w:t>；</w:t>
      </w:r>
      <w:r w:rsidRPr="007E3527">
        <w:rPr>
          <w:rFonts w:ascii="仿宋_GB2312" w:eastAsia="仿宋_GB2312"/>
          <w:color w:val="333333"/>
          <w:sz w:val="28"/>
          <w:szCs w:val="28"/>
        </w:rPr>
        <w:t>诱变、杂交、单（多）倍体、细胞工程等育种新技术的研发及应用</w:t>
      </w:r>
      <w:r w:rsidRPr="007E3527">
        <w:rPr>
          <w:rFonts w:ascii="仿宋_GB2312" w:eastAsia="仿宋_GB2312" w:hint="eastAsia"/>
          <w:color w:val="333333"/>
          <w:sz w:val="28"/>
          <w:szCs w:val="28"/>
        </w:rPr>
        <w:t>；</w:t>
      </w:r>
      <w:r w:rsidRPr="007E3527">
        <w:rPr>
          <w:rFonts w:ascii="仿宋_GB2312" w:eastAsia="仿宋_GB2312"/>
          <w:color w:val="333333"/>
          <w:sz w:val="28"/>
          <w:szCs w:val="28"/>
        </w:rPr>
        <w:t>生物育种新技术、新品种展示及推广</w:t>
      </w:r>
      <w:r w:rsidRPr="007E3527">
        <w:rPr>
          <w:rFonts w:ascii="仿宋_GB2312" w:eastAsia="仿宋_GB2312" w:hint="eastAsia"/>
          <w:color w:val="333333"/>
          <w:sz w:val="28"/>
          <w:szCs w:val="28"/>
        </w:rPr>
        <w:t>等，加强我市优势特色动植物种质资源的保护、开发、利用和品种品质改良。</w:t>
      </w:r>
    </w:p>
    <w:p w:rsidR="0012050D" w:rsidRPr="007E3527" w:rsidRDefault="0012050D" w:rsidP="0012050D">
      <w:pPr>
        <w:widowControl/>
        <w:snapToGrid w:val="0"/>
        <w:spacing w:line="600" w:lineRule="exact"/>
        <w:ind w:firstLine="645"/>
        <w:jc w:val="left"/>
        <w:rPr>
          <w:rFonts w:ascii="宋体" w:hAnsi="宋体" w:cs="宋体"/>
          <w:color w:val="333333"/>
          <w:kern w:val="0"/>
          <w:sz w:val="28"/>
          <w:szCs w:val="28"/>
        </w:rPr>
      </w:pPr>
      <w:r w:rsidRPr="007E3527">
        <w:rPr>
          <w:rFonts w:ascii="仿宋_GB2312" w:eastAsia="仿宋_GB2312" w:hAnsi="宋体" w:cs="宋体" w:hint="eastAsia"/>
          <w:color w:val="333333"/>
          <w:kern w:val="0"/>
          <w:sz w:val="28"/>
          <w:szCs w:val="28"/>
          <w:lang w:val="zh-CN"/>
        </w:rPr>
        <w:t>——</w:t>
      </w:r>
      <w:r w:rsidRPr="007E3527">
        <w:rPr>
          <w:rFonts w:ascii="仿宋_GB2312" w:eastAsia="仿宋_GB2312" w:hAnsi="宋体" w:cs="宋体" w:hint="eastAsia"/>
          <w:color w:val="333333"/>
          <w:kern w:val="0"/>
          <w:sz w:val="28"/>
          <w:szCs w:val="28"/>
        </w:rPr>
        <w:t>农业信息技术。推进国家农业农村信息化示范省建设，建立以完整产业链条为服务对象的农业产业信息服务平台，构建大田种植、果蔬、畜禽、水产、农产品物流信息服务系统。建立专业化的管理辅助决策信息技术平台。</w:t>
      </w:r>
    </w:p>
    <w:p w:rsidR="0012050D" w:rsidRPr="007E3527" w:rsidRDefault="0012050D" w:rsidP="0012050D">
      <w:pPr>
        <w:widowControl/>
        <w:snapToGrid w:val="0"/>
        <w:spacing w:line="600" w:lineRule="exact"/>
        <w:ind w:firstLine="645"/>
        <w:jc w:val="left"/>
        <w:rPr>
          <w:rFonts w:ascii="楷体_GB2312" w:eastAsia="楷体_GB2312" w:hAnsi="华文楷体" w:cs="宋体"/>
          <w:b/>
          <w:color w:val="333333"/>
          <w:kern w:val="0"/>
          <w:sz w:val="28"/>
          <w:szCs w:val="28"/>
        </w:rPr>
      </w:pPr>
      <w:r w:rsidRPr="007E3527">
        <w:rPr>
          <w:rFonts w:ascii="楷体_GB2312" w:eastAsia="楷体_GB2312" w:hAnsi="华文楷体" w:cs="宋体" w:hint="eastAsia"/>
          <w:b/>
          <w:color w:val="333333"/>
          <w:kern w:val="0"/>
          <w:sz w:val="28"/>
          <w:szCs w:val="28"/>
        </w:rPr>
        <w:t>（二）社会类项目（科技惠民项目）</w:t>
      </w:r>
    </w:p>
    <w:p w:rsidR="0012050D" w:rsidRPr="007E3527" w:rsidRDefault="0012050D" w:rsidP="0012050D">
      <w:pPr>
        <w:spacing w:line="600" w:lineRule="exact"/>
        <w:ind w:firstLine="630"/>
        <w:rPr>
          <w:rFonts w:ascii="仿宋_GB2312" w:eastAsia="仿宋_GB2312"/>
          <w:color w:val="333333"/>
          <w:sz w:val="28"/>
          <w:szCs w:val="28"/>
        </w:rPr>
      </w:pPr>
      <w:r w:rsidRPr="007E3527">
        <w:rPr>
          <w:rFonts w:ascii="仿宋_GB2312" w:eastAsia="仿宋_GB2312" w:hint="eastAsia"/>
          <w:color w:val="333333"/>
          <w:sz w:val="28"/>
          <w:szCs w:val="28"/>
        </w:rPr>
        <w:t>——社会化管理和城镇化发展。以创新技术手段为前提的社会化管理信息技术，便民惠民公共服务技术，电子政务与电子商务技术，现代物流技术，数字化医疗技术，数字社区服务以及教育培训服务技术、科技文化融合示范技术、科技金融风险评估技术，科技</w:t>
      </w:r>
      <w:hyperlink r:id="rId6" w:tgtFrame="_blank" w:history="1">
        <w:r w:rsidRPr="007E3527">
          <w:rPr>
            <w:rFonts w:ascii="仿宋_GB2312" w:eastAsia="仿宋_GB2312" w:hint="eastAsia"/>
            <w:color w:val="333333"/>
            <w:sz w:val="28"/>
            <w:szCs w:val="28"/>
          </w:rPr>
          <w:t>金融机构</w:t>
        </w:r>
      </w:hyperlink>
      <w:r w:rsidRPr="007E3527">
        <w:rPr>
          <w:rFonts w:ascii="仿宋_GB2312" w:eastAsia="仿宋_GB2312" w:hint="eastAsia"/>
          <w:color w:val="333333"/>
          <w:sz w:val="28"/>
          <w:szCs w:val="28"/>
        </w:rPr>
        <w:t>风险预警和分析技术等；适应新型城镇化发展需要，以国际、国内相关领域前沿技术普及应用为依托，着力在智慧城镇建设技术，建筑工业化技术，节约型城镇区域规划与动态监测技术，城镇空间布局与系统设计技术，土地节约利用技术，绿色建筑建造与施工技术，轻质、保温、环保型建筑材料生产技术、光伏、光热建筑一体化技术，锂离子动力电池、清洁燃料发动机等新能源汽车技术等方面实现研发转化新突破。加强新农村建设先进技术成果的转化，集成示范新型村居建</w:t>
      </w:r>
      <w:r w:rsidRPr="007E3527">
        <w:rPr>
          <w:rFonts w:ascii="仿宋_GB2312" w:eastAsia="仿宋_GB2312" w:hint="eastAsia"/>
          <w:color w:val="333333"/>
          <w:sz w:val="28"/>
          <w:szCs w:val="28"/>
        </w:rPr>
        <w:lastRenderedPageBreak/>
        <w:t>设技术、乡村环境综合治理技术、农村饮用水安全保障技术、循环农业技术等。</w:t>
      </w:r>
    </w:p>
    <w:p w:rsidR="0012050D" w:rsidRPr="007E3527" w:rsidRDefault="0012050D" w:rsidP="0012050D">
      <w:pPr>
        <w:spacing w:line="600" w:lineRule="exact"/>
        <w:ind w:firstLine="630"/>
        <w:rPr>
          <w:rFonts w:ascii="仿宋_GB2312" w:eastAsia="仿宋_GB2312"/>
          <w:color w:val="333333"/>
          <w:sz w:val="28"/>
          <w:szCs w:val="28"/>
        </w:rPr>
      </w:pPr>
      <w:r w:rsidRPr="007E3527">
        <w:rPr>
          <w:rFonts w:ascii="仿宋_GB2312" w:eastAsia="仿宋_GB2312" w:hint="eastAsia"/>
          <w:color w:val="333333"/>
          <w:sz w:val="28"/>
          <w:szCs w:val="28"/>
        </w:rPr>
        <w:t>——节能降耗。重点加强高耗能行业或区域节能降耗共性技术推广，新能源利用、分布式能源优化控制技术等低碳技术，循环生产、废弃物资源高值化利用技术，</w:t>
      </w:r>
      <w:r w:rsidRPr="007E3527">
        <w:rPr>
          <w:rFonts w:ascii="仿宋_GB2312" w:eastAsia="仿宋_GB2312" w:hAnsi="宋体" w:cs="宋体" w:hint="eastAsia"/>
          <w:color w:val="333333"/>
          <w:kern w:val="0"/>
          <w:sz w:val="28"/>
          <w:szCs w:val="28"/>
        </w:rPr>
        <w:t>研究南四湖等水环境生态修复关键技术，</w:t>
      </w:r>
      <w:r w:rsidRPr="007E3527">
        <w:rPr>
          <w:rFonts w:ascii="仿宋_GB2312" w:eastAsia="仿宋_GB2312" w:hint="eastAsia"/>
          <w:color w:val="333333"/>
          <w:sz w:val="28"/>
          <w:szCs w:val="28"/>
        </w:rPr>
        <w:t>绿色照明技术，生活设施节能降耗技术与装备等；着力解决高污染企业“三废”综合治理技术，PM2.5等颗粒物污染防控技术，水安全保障技术，污水低成本处理及资源化利用技术，垃圾分类回收、无害化处理与资源化利用技术，养殖粪便无害化处理技术，室内环境改善与健康保障技术，典型生态污染修复与重建技术、面源污染防控技术等。</w:t>
      </w:r>
    </w:p>
    <w:p w:rsidR="0012050D" w:rsidRPr="007E3527" w:rsidRDefault="0012050D" w:rsidP="0012050D">
      <w:pPr>
        <w:widowControl/>
        <w:snapToGrid w:val="0"/>
        <w:spacing w:line="600" w:lineRule="exact"/>
        <w:ind w:firstLine="645"/>
        <w:jc w:val="left"/>
        <w:rPr>
          <w:rFonts w:ascii="宋体" w:hAnsi="宋体" w:cs="宋体"/>
          <w:color w:val="333333"/>
          <w:kern w:val="0"/>
          <w:sz w:val="28"/>
          <w:szCs w:val="28"/>
        </w:rPr>
      </w:pPr>
      <w:r w:rsidRPr="007E3527">
        <w:rPr>
          <w:rFonts w:ascii="仿宋_GB2312" w:eastAsia="仿宋_GB2312" w:hAnsi="宋体" w:cs="宋体" w:hint="eastAsia"/>
          <w:color w:val="333333"/>
          <w:kern w:val="0"/>
          <w:sz w:val="28"/>
          <w:szCs w:val="28"/>
        </w:rPr>
        <w:t>——</w:t>
      </w:r>
      <w:r w:rsidRPr="007E3527">
        <w:rPr>
          <w:rFonts w:ascii="仿宋_GB2312" w:eastAsia="仿宋_GB2312" w:hAnsi="华文楷体" w:cs="宋体" w:hint="eastAsia"/>
          <w:color w:val="333333"/>
          <w:kern w:val="0"/>
          <w:sz w:val="28"/>
          <w:szCs w:val="28"/>
        </w:rPr>
        <w:t>人口与健康（医疗卫生项目）。</w:t>
      </w:r>
      <w:r w:rsidRPr="007E3527">
        <w:rPr>
          <w:rFonts w:ascii="仿宋_GB2312" w:eastAsia="仿宋_GB2312" w:hint="eastAsia"/>
          <w:color w:val="333333"/>
          <w:sz w:val="28"/>
          <w:szCs w:val="28"/>
        </w:rPr>
        <w:t>市级以上重点学科和优势专科在重大疾病、疑难病方面开展的创新研究；心脑血管病、肿瘤等重大非传染疾病防治技术研究。重点研究开发心脑血管病、肿瘤等重大疾病早期预警和诊断、疾病危险因素早期干预等关键技术，研究规范化、个性化和综合治疗关键技术与方案；多发病、常见病的临床技术研究。重点研究开发常见病和多发病的监控、预防、诊疗和康复技术，远程诊疗和技术服务系统；公共卫生和相关领域技术研究。重要传染性疾病和新发、突发传染病疫情防治研究；食源性疾病监控，食品安全监测、健康评估、突发事件应急关键技术研究；灾难（害）医学研究，环境因素、职业危害和生活习惯等导致的相关疾病以及重要地方病的预防控制研究；血液安全、实验室生物安全等相关技术研究。</w:t>
      </w:r>
    </w:p>
    <w:p w:rsidR="0012050D" w:rsidRPr="007E3527" w:rsidRDefault="0012050D" w:rsidP="0012050D">
      <w:pPr>
        <w:widowControl/>
        <w:snapToGrid w:val="0"/>
        <w:spacing w:line="600" w:lineRule="exact"/>
        <w:ind w:firstLineChars="200" w:firstLine="560"/>
        <w:jc w:val="left"/>
        <w:rPr>
          <w:rFonts w:ascii="仿宋_GB2312" w:eastAsia="仿宋_GB2312" w:hAnsi="华文楷体" w:cs="宋体"/>
          <w:color w:val="333333"/>
          <w:kern w:val="0"/>
          <w:sz w:val="28"/>
          <w:szCs w:val="28"/>
        </w:rPr>
      </w:pPr>
      <w:r w:rsidRPr="007E3527">
        <w:rPr>
          <w:rFonts w:ascii="仿宋_GB2312" w:eastAsia="仿宋_GB2312" w:hAnsi="宋体" w:cs="宋体" w:hint="eastAsia"/>
          <w:color w:val="333333"/>
          <w:kern w:val="0"/>
          <w:sz w:val="28"/>
          <w:szCs w:val="28"/>
        </w:rPr>
        <w:t>——生物医药。围绕常见病、多发病，开发基因工程药物、化学药品、诊断试剂与生物医药材料、疫苗等创新药物。发展高活性蚓激</w:t>
      </w:r>
      <w:r w:rsidRPr="007E3527">
        <w:rPr>
          <w:rFonts w:ascii="仿宋_GB2312" w:eastAsia="仿宋_GB2312" w:hAnsi="宋体" w:cs="宋体" w:hint="eastAsia"/>
          <w:color w:val="333333"/>
          <w:kern w:val="0"/>
          <w:sz w:val="28"/>
          <w:szCs w:val="28"/>
        </w:rPr>
        <w:lastRenderedPageBreak/>
        <w:t>酶粉、银杏甙元黄酮、活力源胶囊等应用领域的中药新药，推进中成药生产现代化。开发高端医疗设备仪器。加强新型高效安全的肥料、农药、饲料、疫苗和生物调节剂等生物技术产品的规模化、标准化、产业化的生产技术开发。研究开发先进高产菌种选育技术、发酵过程代谢技术、培养基优化技术、发酵过程补料批式操作技术和计算机控制技术，开发应用先进提取、结晶、膜分离和层析技术，氨基酸发酵工业过程在线优化控制技术及多参数生物传感器在线监控技术；积极开展生物酶技术在纺织加工中的应用和酶制剂在生物催化中的应用研发。</w:t>
      </w:r>
    </w:p>
    <w:p w:rsidR="0012050D" w:rsidRPr="007E3527" w:rsidRDefault="0012050D" w:rsidP="0012050D">
      <w:pPr>
        <w:spacing w:line="600" w:lineRule="exact"/>
        <w:ind w:firstLine="630"/>
        <w:rPr>
          <w:rFonts w:ascii="仿宋_GB2312" w:eastAsia="仿宋_GB2312" w:hAnsi="宋体" w:cs="宋体"/>
          <w:color w:val="333333"/>
          <w:kern w:val="0"/>
          <w:sz w:val="28"/>
          <w:szCs w:val="28"/>
        </w:rPr>
      </w:pPr>
      <w:r w:rsidRPr="007E3527">
        <w:rPr>
          <w:rFonts w:ascii="仿宋_GB2312" w:eastAsia="仿宋_GB2312" w:hAnsi="宋体" w:cs="Courier New" w:hint="eastAsia"/>
          <w:color w:val="333333"/>
          <w:kern w:val="0"/>
          <w:sz w:val="28"/>
          <w:szCs w:val="28"/>
        </w:rPr>
        <w:t>——</w:t>
      </w:r>
      <w:r w:rsidRPr="007E3527">
        <w:rPr>
          <w:rFonts w:ascii="仿宋_GB2312" w:eastAsia="仿宋_GB2312" w:hAnsi="宋体" w:cs="宋体" w:hint="eastAsia"/>
          <w:color w:val="333333"/>
          <w:kern w:val="0"/>
          <w:sz w:val="28"/>
          <w:szCs w:val="28"/>
        </w:rPr>
        <w:t>公共安全。具有专利等核心技术的食品安全生产与质量监控、快速检测及质量追溯技术，大数据条件下的信息采集发布和应急处理技术，重大突发事件应急等社会安全信息化新技术，极端气候变化应对、重大自然灾害监测预警与应急新技术，重大生产事故预防与救援新技术，交通事故预防预警与实时播报技术、道路安全保障技术、智能交通控制技术等。</w:t>
      </w:r>
    </w:p>
    <w:p w:rsidR="0012050D" w:rsidRPr="007E3527" w:rsidRDefault="0012050D" w:rsidP="0012050D">
      <w:pPr>
        <w:widowControl/>
        <w:spacing w:line="600" w:lineRule="exact"/>
        <w:ind w:firstLineChars="200" w:firstLine="562"/>
        <w:jc w:val="left"/>
        <w:rPr>
          <w:rFonts w:ascii="黑体" w:eastAsia="黑体" w:hAnsi="宋体" w:cs="宋体"/>
          <w:b/>
          <w:color w:val="333333"/>
          <w:kern w:val="0"/>
          <w:sz w:val="28"/>
          <w:szCs w:val="28"/>
        </w:rPr>
      </w:pPr>
      <w:r w:rsidRPr="007E3527">
        <w:rPr>
          <w:rFonts w:ascii="黑体" w:eastAsia="黑体" w:hAnsi="宋体" w:cs="宋体" w:hint="eastAsia"/>
          <w:b/>
          <w:color w:val="333333"/>
          <w:kern w:val="0"/>
          <w:sz w:val="28"/>
          <w:szCs w:val="28"/>
        </w:rPr>
        <w:t>三、申报要求</w:t>
      </w:r>
    </w:p>
    <w:p w:rsidR="0012050D" w:rsidRPr="007E3527" w:rsidRDefault="0012050D" w:rsidP="0012050D">
      <w:pPr>
        <w:widowControl/>
        <w:spacing w:line="600" w:lineRule="exact"/>
        <w:ind w:firstLineChars="200" w:firstLine="562"/>
        <w:jc w:val="left"/>
        <w:rPr>
          <w:rFonts w:ascii="楷体_GB2312" w:eastAsia="楷体_GB2312" w:hAnsi="宋体" w:cs="宋体"/>
          <w:b/>
          <w:color w:val="333333"/>
          <w:kern w:val="0"/>
          <w:sz w:val="28"/>
          <w:szCs w:val="28"/>
        </w:rPr>
      </w:pPr>
      <w:r w:rsidRPr="007E3527">
        <w:rPr>
          <w:rFonts w:ascii="楷体_GB2312" w:eastAsia="楷体_GB2312" w:hAnsi="宋体" w:cs="宋体" w:hint="eastAsia"/>
          <w:b/>
          <w:color w:val="333333"/>
          <w:kern w:val="0"/>
          <w:sz w:val="28"/>
          <w:szCs w:val="28"/>
        </w:rPr>
        <w:t>（一）基本条件。</w:t>
      </w:r>
    </w:p>
    <w:p w:rsidR="0012050D" w:rsidRPr="007E3527" w:rsidRDefault="0012050D" w:rsidP="0012050D">
      <w:pPr>
        <w:widowControl/>
        <w:spacing w:line="600" w:lineRule="exact"/>
        <w:ind w:firstLineChars="200" w:firstLine="560"/>
        <w:jc w:val="left"/>
        <w:rPr>
          <w:rFonts w:ascii="仿宋_GB2312" w:eastAsia="仿宋_GB2312" w:hAnsi="宋体" w:cs="宋体"/>
          <w:color w:val="333333"/>
          <w:kern w:val="0"/>
          <w:sz w:val="28"/>
          <w:szCs w:val="28"/>
        </w:rPr>
      </w:pPr>
      <w:r w:rsidRPr="007E3527">
        <w:rPr>
          <w:rFonts w:ascii="仿宋_GB2312" w:eastAsia="仿宋_GB2312" w:hAnsi="宋体" w:cs="宋体" w:hint="eastAsia"/>
          <w:color w:val="333333"/>
          <w:kern w:val="0"/>
          <w:sz w:val="28"/>
          <w:szCs w:val="28"/>
        </w:rPr>
        <w:t>1、农业、林业、水利、水产、教育、医疗卫生、环保等申报项目，应由其相应的专业技术机构申请，主管部门推荐上报。街镇乡申报的项目，应是党委政府高度重视、符合特色产业发展规划，并列入年度发展计划、能提供等额以上配套资金的项目；有企事业和农村专合组织、协会参与实施的项目须有大专院校、科研院所、专业技术机</w:t>
      </w:r>
      <w:r w:rsidRPr="007E3527">
        <w:rPr>
          <w:rFonts w:ascii="仿宋_GB2312" w:eastAsia="仿宋_GB2312" w:hAnsi="宋体" w:cs="宋体" w:hint="eastAsia"/>
          <w:color w:val="333333"/>
          <w:kern w:val="0"/>
          <w:sz w:val="28"/>
          <w:szCs w:val="28"/>
        </w:rPr>
        <w:lastRenderedPageBreak/>
        <w:t>构等作为技术支持。鼓励市内企事业单位、农业龙头企业、农村专业合作组织与市内外高等院校、科研院所联合申报项目。</w:t>
      </w:r>
    </w:p>
    <w:p w:rsidR="0012050D" w:rsidRPr="007E3527" w:rsidRDefault="0012050D" w:rsidP="0012050D">
      <w:pPr>
        <w:widowControl/>
        <w:spacing w:line="600" w:lineRule="exact"/>
        <w:ind w:firstLineChars="200" w:firstLine="560"/>
        <w:jc w:val="left"/>
        <w:rPr>
          <w:rFonts w:ascii="仿宋_GB2312" w:eastAsia="仿宋_GB2312" w:hAnsi="宋体" w:cs="宋体"/>
          <w:color w:val="333333"/>
          <w:kern w:val="0"/>
          <w:sz w:val="28"/>
          <w:szCs w:val="28"/>
        </w:rPr>
      </w:pPr>
      <w:r w:rsidRPr="007E3527">
        <w:rPr>
          <w:rFonts w:ascii="仿宋_GB2312" w:eastAsia="仿宋_GB2312" w:hAnsi="宋体" w:cs="宋体" w:hint="eastAsia"/>
          <w:color w:val="333333"/>
          <w:kern w:val="0"/>
          <w:sz w:val="28"/>
          <w:szCs w:val="28"/>
        </w:rPr>
        <w:t>2、申报医疗卫生项目的课题负责人必须是在职卫生技术人员，一般不超过55周岁；凡承担市级以上（包括市级）科研项目但未能按期结题的科研项目负责人不得申报。</w:t>
      </w:r>
    </w:p>
    <w:p w:rsidR="0012050D" w:rsidRPr="007E3527" w:rsidRDefault="0012050D" w:rsidP="0012050D">
      <w:pPr>
        <w:widowControl/>
        <w:spacing w:line="600" w:lineRule="exact"/>
        <w:ind w:firstLineChars="200" w:firstLine="560"/>
        <w:jc w:val="left"/>
        <w:rPr>
          <w:rFonts w:ascii="仿宋_GB2312" w:eastAsia="仿宋_GB2312" w:hAnsi="宋体" w:cs="宋体"/>
          <w:color w:val="333333"/>
          <w:kern w:val="0"/>
          <w:sz w:val="28"/>
          <w:szCs w:val="28"/>
        </w:rPr>
      </w:pPr>
      <w:r w:rsidRPr="007E3527">
        <w:rPr>
          <w:rFonts w:ascii="仿宋_GB2312" w:eastAsia="仿宋_GB2312" w:hAnsi="宋体" w:cs="宋体" w:hint="eastAsia"/>
          <w:color w:val="333333"/>
          <w:kern w:val="0"/>
          <w:sz w:val="28"/>
          <w:szCs w:val="28"/>
        </w:rPr>
        <w:t>3、项目实施方案应科学合理、内容具体、技术路线成熟、目标明确、经费预算合理。</w:t>
      </w:r>
    </w:p>
    <w:p w:rsidR="0012050D" w:rsidRPr="007E3527" w:rsidRDefault="0012050D" w:rsidP="0012050D">
      <w:pPr>
        <w:widowControl/>
        <w:spacing w:line="600" w:lineRule="exact"/>
        <w:ind w:firstLineChars="200" w:firstLine="560"/>
        <w:jc w:val="left"/>
        <w:rPr>
          <w:rFonts w:ascii="仿宋_GB2312" w:eastAsia="仿宋_GB2312" w:hAnsi="宋体" w:cs="宋体"/>
          <w:color w:val="333333"/>
          <w:kern w:val="0"/>
          <w:sz w:val="28"/>
          <w:szCs w:val="28"/>
        </w:rPr>
      </w:pPr>
      <w:r w:rsidRPr="007E3527">
        <w:rPr>
          <w:rFonts w:ascii="仿宋_GB2312" w:eastAsia="仿宋_GB2312" w:hAnsi="宋体" w:cs="宋体" w:hint="eastAsia"/>
          <w:color w:val="333333"/>
          <w:kern w:val="0"/>
          <w:sz w:val="28"/>
          <w:szCs w:val="28"/>
        </w:rPr>
        <w:t>4、优先支持列入“331”工程统计的企业。</w:t>
      </w:r>
    </w:p>
    <w:p w:rsidR="0012050D" w:rsidRPr="007E3527" w:rsidRDefault="0012050D" w:rsidP="0012050D">
      <w:pPr>
        <w:widowControl/>
        <w:spacing w:line="600" w:lineRule="exact"/>
        <w:ind w:firstLineChars="200" w:firstLine="560"/>
        <w:jc w:val="left"/>
        <w:rPr>
          <w:rFonts w:ascii="仿宋_GB2312" w:eastAsia="仿宋_GB2312" w:hAnsi="宋体" w:cs="宋体"/>
          <w:color w:val="333333"/>
          <w:kern w:val="0"/>
          <w:sz w:val="28"/>
          <w:szCs w:val="28"/>
        </w:rPr>
      </w:pPr>
      <w:r w:rsidRPr="007E3527">
        <w:rPr>
          <w:rFonts w:ascii="仿宋_GB2312" w:eastAsia="仿宋_GB2312" w:hAnsi="宋体" w:cs="宋体" w:hint="eastAsia"/>
          <w:color w:val="333333"/>
          <w:kern w:val="0"/>
          <w:sz w:val="28"/>
          <w:szCs w:val="28"/>
        </w:rPr>
        <w:t>5、为保证申报项目的水平，本年度采取限额申报（农社类项目5项，医疗卫生类项目2项；省、市直医疗卫生单位数额另行通知），不受理个人申报。</w:t>
      </w:r>
    </w:p>
    <w:p w:rsidR="0012050D" w:rsidRPr="0082170B" w:rsidRDefault="0012050D" w:rsidP="0012050D">
      <w:pPr>
        <w:widowControl/>
        <w:spacing w:line="600" w:lineRule="exact"/>
        <w:jc w:val="left"/>
        <w:rPr>
          <w:rFonts w:ascii="仿宋_GB2312" w:eastAsia="仿宋_GB2312" w:hAnsi="宋体" w:cs="宋体"/>
          <w:color w:val="333333"/>
          <w:kern w:val="0"/>
          <w:sz w:val="32"/>
          <w:szCs w:val="32"/>
        </w:rPr>
      </w:pPr>
    </w:p>
    <w:p w:rsidR="0012050D" w:rsidRDefault="0012050D" w:rsidP="0012050D">
      <w:pPr>
        <w:widowControl/>
        <w:spacing w:line="600" w:lineRule="exact"/>
        <w:jc w:val="center"/>
        <w:rPr>
          <w:rFonts w:eastAsia="华文中宋" w:hint="eastAsia"/>
          <w:b/>
          <w:bCs/>
          <w:color w:val="333333"/>
          <w:kern w:val="0"/>
          <w:sz w:val="36"/>
          <w:szCs w:val="36"/>
        </w:rPr>
      </w:pPr>
    </w:p>
    <w:p w:rsidR="00AA53E9" w:rsidRPr="0012050D" w:rsidRDefault="00AA53E9"/>
    <w:sectPr w:rsidR="00AA53E9" w:rsidRPr="0012050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53E9" w:rsidRDefault="00AA53E9" w:rsidP="0012050D">
      <w:r>
        <w:separator/>
      </w:r>
    </w:p>
  </w:endnote>
  <w:endnote w:type="continuationSeparator" w:id="1">
    <w:p w:rsidR="00AA53E9" w:rsidRDefault="00AA53E9" w:rsidP="001205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华文楷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53E9" w:rsidRDefault="00AA53E9" w:rsidP="0012050D">
      <w:r>
        <w:separator/>
      </w:r>
    </w:p>
  </w:footnote>
  <w:footnote w:type="continuationSeparator" w:id="1">
    <w:p w:rsidR="00AA53E9" w:rsidRDefault="00AA53E9" w:rsidP="0012050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2050D"/>
    <w:rsid w:val="0012050D"/>
    <w:rsid w:val="00AA53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50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2050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2050D"/>
    <w:rPr>
      <w:sz w:val="18"/>
      <w:szCs w:val="18"/>
    </w:rPr>
  </w:style>
  <w:style w:type="paragraph" w:styleId="a4">
    <w:name w:val="footer"/>
    <w:basedOn w:val="a"/>
    <w:link w:val="Char0"/>
    <w:uiPriority w:val="99"/>
    <w:semiHidden/>
    <w:unhideWhenUsed/>
    <w:rsid w:val="0012050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2050D"/>
    <w:rPr>
      <w:sz w:val="18"/>
      <w:szCs w:val="18"/>
    </w:rPr>
  </w:style>
  <w:style w:type="paragraph" w:styleId="a5">
    <w:name w:val="Normal (Web)"/>
    <w:basedOn w:val="a"/>
    <w:uiPriority w:val="99"/>
    <w:unhideWhenUsed/>
    <w:rsid w:val="0012050D"/>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ockhtm.finance.qq.com/astock/ggcx/FISI.OQ.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503</Words>
  <Characters>2869</Characters>
  <Application>Microsoft Office Word</Application>
  <DocSecurity>0</DocSecurity>
  <Lines>23</Lines>
  <Paragraphs>6</Paragraphs>
  <ScaleCrop>false</ScaleCrop>
  <Company>微软中国</Company>
  <LinksUpToDate>false</LinksUpToDate>
  <CharactersWithSpaces>3366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2013-09-01T08:29:00Z</dcterms:created>
  <dcterms:modified xsi:type="dcterms:W3CDTF">2013-09-01T08:30:00Z</dcterms:modified>
</cp:coreProperties>
</file>